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D92C" w14:textId="286DA131" w:rsidR="00E77567" w:rsidRPr="00B35E02" w:rsidRDefault="00411736" w:rsidP="00B35E02">
      <w:pPr>
        <w:spacing w:after="0" w:line="240" w:lineRule="auto"/>
        <w:jc w:val="center"/>
        <w:rPr>
          <w:rFonts w:ascii="Verdana" w:hAnsi="Verdana"/>
          <w:b/>
          <w:sz w:val="28"/>
          <w:szCs w:val="24"/>
        </w:rPr>
      </w:pPr>
      <w:r w:rsidRPr="00B35E02">
        <w:rPr>
          <w:rFonts w:ascii="Verdana" w:hAnsi="Verdana"/>
          <w:b/>
          <w:sz w:val="28"/>
          <w:szCs w:val="24"/>
        </w:rPr>
        <w:t>TERMO DE OPÇÃO TARIFÁRIA</w:t>
      </w:r>
    </w:p>
    <w:p w14:paraId="7A2E4058" w14:textId="77777777" w:rsidR="00B35E02" w:rsidRDefault="00B35E02" w:rsidP="00B35E02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1495431E" w14:textId="7FCD1868" w:rsidR="00411736" w:rsidRP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</w:rPr>
        <w:t>Após ciência das disposições previstas na Resolução Normativa ANEEL nº 1.000/2021, especialmente quanto às modalidades tarifárias e condições de fornecimento de energia elétrica, manifesto minha opção tarifária conforme abaixo:</w:t>
      </w:r>
    </w:p>
    <w:p w14:paraId="2F5C3795" w14:textId="77777777" w:rsidR="00B35E02" w:rsidRPr="00B35E02" w:rsidRDefault="00B35E02" w:rsidP="00B35E02">
      <w:pPr>
        <w:spacing w:after="0" w:line="240" w:lineRule="auto"/>
        <w:jc w:val="both"/>
        <w:rPr>
          <w:rFonts w:ascii="Verdana" w:hAnsi="Verdana"/>
          <w:sz w:val="8"/>
          <w:szCs w:val="8"/>
        </w:rPr>
      </w:pPr>
    </w:p>
    <w:p w14:paraId="2E74DC66" w14:textId="50918E09" w:rsidR="00B35E02" w:rsidRPr="00B35E02" w:rsidRDefault="00B35E02" w:rsidP="00B35E02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 w:rsidRPr="00B35E02">
        <w:rPr>
          <w:rFonts w:ascii="Verdana" w:hAnsi="Verdana"/>
          <w:b/>
          <w:bCs/>
          <w:sz w:val="24"/>
          <w:szCs w:val="24"/>
        </w:rPr>
        <w:t>1. Modalidade Tarifária</w:t>
      </w:r>
    </w:p>
    <w:p w14:paraId="00D20024" w14:textId="30F61569" w:rsidR="00B35E02" w:rsidRP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sdt>
        <w:sdtPr>
          <w:rPr>
            <w:rFonts w:ascii="Verdana" w:hAnsi="Verdana" w:cs="Segoe UI Symbol"/>
          </w:rPr>
          <w:id w:val="1693571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5E02">
            <w:rPr>
              <w:rFonts w:ascii="Segoe UI Symbol" w:eastAsia="MS Gothic" w:hAnsi="Segoe UI Symbol" w:cs="Segoe UI Symbol"/>
            </w:rPr>
            <w:t>☐</w:t>
          </w:r>
        </w:sdtContent>
      </w:sdt>
      <w:r w:rsidRPr="00B35E02">
        <w:rPr>
          <w:rFonts w:ascii="Verdana" w:hAnsi="Verdana"/>
        </w:rPr>
        <w:t xml:space="preserve"> Faturamento com aplicação da tarifa do Grupo B – Optante B</w:t>
      </w:r>
    </w:p>
    <w:p w14:paraId="135C02D4" w14:textId="2C84C890" w:rsidR="00B35E02" w:rsidRP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sdt>
        <w:sdtPr>
          <w:rPr>
            <w:rFonts w:ascii="Verdana" w:hAnsi="Verdana" w:cs="Segoe UI Symbol"/>
          </w:rPr>
          <w:id w:val="-1193834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5E02">
            <w:rPr>
              <w:rFonts w:ascii="Segoe UI Symbol" w:eastAsia="MS Gothic" w:hAnsi="Segoe UI Symbol" w:cs="Segoe UI Symbol"/>
            </w:rPr>
            <w:t>☐</w:t>
          </w:r>
        </w:sdtContent>
      </w:sdt>
      <w:r w:rsidRPr="00B35E02">
        <w:rPr>
          <w:rFonts w:ascii="Verdana" w:hAnsi="Verdana"/>
        </w:rPr>
        <w:t xml:space="preserve"> Horária Verde</w:t>
      </w:r>
    </w:p>
    <w:p w14:paraId="4BE536C3" w14:textId="4EB38BCF" w:rsidR="00B35E02" w:rsidRP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sdt>
        <w:sdtPr>
          <w:rPr>
            <w:rFonts w:ascii="Verdana" w:hAnsi="Verdana" w:cs="Segoe UI Symbol"/>
          </w:rPr>
          <w:id w:val="-849249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5E02">
            <w:rPr>
              <w:rFonts w:ascii="Segoe UI Symbol" w:eastAsia="MS Gothic" w:hAnsi="Segoe UI Symbol" w:cs="Segoe UI Symbol"/>
            </w:rPr>
            <w:t>☐</w:t>
          </w:r>
        </w:sdtContent>
      </w:sdt>
      <w:r w:rsidRPr="00B35E02">
        <w:rPr>
          <w:rFonts w:ascii="Verdana" w:hAnsi="Verdana"/>
        </w:rPr>
        <w:t xml:space="preserve"> Horária Azul</w:t>
      </w:r>
    </w:p>
    <w:p w14:paraId="04194A75" w14:textId="7F0C2221" w:rsidR="00B35E02" w:rsidRP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sdt>
        <w:sdtPr>
          <w:rPr>
            <w:rFonts w:ascii="Verdana" w:hAnsi="Verdana" w:cs="Segoe UI Symbol"/>
          </w:rPr>
          <w:id w:val="-70463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5E02">
            <w:rPr>
              <w:rFonts w:ascii="Segoe UI Symbol" w:eastAsia="MS Gothic" w:hAnsi="Segoe UI Symbol" w:cs="Segoe UI Symbol"/>
            </w:rPr>
            <w:t>☐</w:t>
          </w:r>
        </w:sdtContent>
      </w:sdt>
      <w:r w:rsidRPr="00B35E02">
        <w:rPr>
          <w:rFonts w:ascii="Verdana" w:hAnsi="Verdana"/>
        </w:rPr>
        <w:t xml:space="preserve"> Mercado Livre de Energia – ACL</w:t>
      </w:r>
    </w:p>
    <w:p w14:paraId="1A3BFA5F" w14:textId="77777777" w:rsidR="00B35E02" w:rsidRPr="00E36508" w:rsidRDefault="00B35E02" w:rsidP="00B35E02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28BA6B94" w14:textId="7B02BE51" w:rsidR="00B35E02" w:rsidRPr="00B35E02" w:rsidRDefault="00B35E02" w:rsidP="00B35E02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2</w:t>
      </w:r>
      <w:r w:rsidRPr="00B35E02">
        <w:rPr>
          <w:rFonts w:ascii="Verdana" w:hAnsi="Verdana"/>
          <w:b/>
          <w:bCs/>
          <w:sz w:val="24"/>
          <w:szCs w:val="24"/>
        </w:rPr>
        <w:t xml:space="preserve">. </w:t>
      </w:r>
      <w:r>
        <w:rPr>
          <w:rFonts w:ascii="Verdana" w:hAnsi="Verdana"/>
          <w:b/>
          <w:bCs/>
          <w:sz w:val="24"/>
          <w:szCs w:val="24"/>
        </w:rPr>
        <w:t>Cronograma de Fornecimento</w:t>
      </w:r>
    </w:p>
    <w:p w14:paraId="091CD280" w14:textId="37429747" w:rsid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</w:rPr>
        <w:t>Preencher conforme demanda contratada da unidade consumidora.</w:t>
      </w:r>
    </w:p>
    <w:p w14:paraId="51B14E5C" w14:textId="77777777" w:rsidR="00B35E02" w:rsidRPr="00B35E02" w:rsidRDefault="00B35E02" w:rsidP="00B35E02">
      <w:pPr>
        <w:spacing w:after="0" w:line="240" w:lineRule="auto"/>
        <w:jc w:val="both"/>
        <w:rPr>
          <w:rFonts w:ascii="Verdana" w:hAnsi="Verdana"/>
          <w:sz w:val="8"/>
          <w:szCs w:val="8"/>
        </w:rPr>
      </w:pPr>
    </w:p>
    <w:tbl>
      <w:tblPr>
        <w:tblStyle w:val="SimplesTabela1"/>
        <w:tblW w:w="7933" w:type="dxa"/>
        <w:jc w:val="center"/>
        <w:tblLook w:val="04A0" w:firstRow="1" w:lastRow="0" w:firstColumn="1" w:lastColumn="0" w:noHBand="0" w:noVBand="1"/>
      </w:tblPr>
      <w:tblGrid>
        <w:gridCol w:w="1258"/>
        <w:gridCol w:w="2423"/>
        <w:gridCol w:w="2410"/>
        <w:gridCol w:w="1842"/>
      </w:tblGrid>
      <w:tr w:rsidR="00B35E02" w:rsidRPr="00B35E02" w14:paraId="1BDDD22B" w14:textId="77777777" w:rsidTr="00B35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D2CBA1" w14:textId="77777777" w:rsidR="00B35E02" w:rsidRPr="00B35E02" w:rsidRDefault="00B35E02" w:rsidP="00B35E02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Mês</w:t>
            </w:r>
          </w:p>
        </w:tc>
        <w:tc>
          <w:tcPr>
            <w:tcW w:w="2423" w:type="dxa"/>
            <w:hideMark/>
          </w:tcPr>
          <w:p w14:paraId="75DA92F6" w14:textId="77777777" w:rsidR="00B35E02" w:rsidRPr="00B35E02" w:rsidRDefault="00B35E02" w:rsidP="00B35E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Demanda Contratada Ponta (kW)</w:t>
            </w:r>
          </w:p>
        </w:tc>
        <w:tc>
          <w:tcPr>
            <w:tcW w:w="2410" w:type="dxa"/>
            <w:hideMark/>
          </w:tcPr>
          <w:p w14:paraId="5D44DF67" w14:textId="77777777" w:rsidR="00B35E02" w:rsidRPr="00B35E02" w:rsidRDefault="00B35E02" w:rsidP="00B35E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Demanda Contratada Fora Ponta (kW)</w:t>
            </w:r>
          </w:p>
        </w:tc>
        <w:tc>
          <w:tcPr>
            <w:tcW w:w="1842" w:type="dxa"/>
            <w:hideMark/>
          </w:tcPr>
          <w:p w14:paraId="363B4BF5" w14:textId="77777777" w:rsidR="00B35E02" w:rsidRPr="00B35E02" w:rsidRDefault="00B35E02" w:rsidP="00B35E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Demanda Única (kW)</w:t>
            </w:r>
          </w:p>
        </w:tc>
      </w:tr>
      <w:tr w:rsidR="00B35E02" w:rsidRPr="00B35E02" w14:paraId="6F8A1A12" w14:textId="77777777" w:rsidTr="00B35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D47F22" w14:textId="77777777" w:rsidR="00B35E02" w:rsidRPr="00B35E02" w:rsidRDefault="00B35E02" w:rsidP="00B35E02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Janeiro</w:t>
            </w:r>
          </w:p>
        </w:tc>
        <w:tc>
          <w:tcPr>
            <w:tcW w:w="2423" w:type="dxa"/>
            <w:hideMark/>
          </w:tcPr>
          <w:p w14:paraId="1E1E0815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hideMark/>
          </w:tcPr>
          <w:p w14:paraId="0128C11C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  <w:hideMark/>
          </w:tcPr>
          <w:p w14:paraId="1384FA7C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  <w:tr w:rsidR="00B35E02" w:rsidRPr="00B35E02" w14:paraId="2176A4DD" w14:textId="77777777" w:rsidTr="00B35E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1724A2" w14:textId="77777777" w:rsidR="00B35E02" w:rsidRPr="00B35E02" w:rsidRDefault="00B35E02" w:rsidP="00B35E02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Fevereiro</w:t>
            </w:r>
          </w:p>
        </w:tc>
        <w:tc>
          <w:tcPr>
            <w:tcW w:w="2423" w:type="dxa"/>
            <w:hideMark/>
          </w:tcPr>
          <w:p w14:paraId="32E50EEE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hideMark/>
          </w:tcPr>
          <w:p w14:paraId="187A7D28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  <w:hideMark/>
          </w:tcPr>
          <w:p w14:paraId="2E201FF4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  <w:tr w:rsidR="00B35E02" w:rsidRPr="00B35E02" w14:paraId="1E4AD5A3" w14:textId="77777777" w:rsidTr="00B35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9F883A" w14:textId="77777777" w:rsidR="00B35E02" w:rsidRPr="00B35E02" w:rsidRDefault="00B35E02" w:rsidP="00B35E02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Março</w:t>
            </w:r>
          </w:p>
        </w:tc>
        <w:tc>
          <w:tcPr>
            <w:tcW w:w="2423" w:type="dxa"/>
            <w:hideMark/>
          </w:tcPr>
          <w:p w14:paraId="063A0007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hideMark/>
          </w:tcPr>
          <w:p w14:paraId="7A1FAFAE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  <w:hideMark/>
          </w:tcPr>
          <w:p w14:paraId="2CA3ADAF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  <w:tr w:rsidR="00B35E02" w:rsidRPr="00B35E02" w14:paraId="0EF33795" w14:textId="77777777" w:rsidTr="00B35E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F2977F" w14:textId="77777777" w:rsidR="00B35E02" w:rsidRPr="00B35E02" w:rsidRDefault="00B35E02" w:rsidP="00B35E02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Abril</w:t>
            </w:r>
          </w:p>
        </w:tc>
        <w:tc>
          <w:tcPr>
            <w:tcW w:w="2423" w:type="dxa"/>
            <w:hideMark/>
          </w:tcPr>
          <w:p w14:paraId="70AAAF56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hideMark/>
          </w:tcPr>
          <w:p w14:paraId="5F156C07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  <w:hideMark/>
          </w:tcPr>
          <w:p w14:paraId="53DE3710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  <w:tr w:rsidR="00B35E02" w:rsidRPr="00B35E02" w14:paraId="7FBD39E8" w14:textId="77777777" w:rsidTr="00B35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A80FA5" w14:textId="77777777" w:rsidR="00B35E02" w:rsidRPr="00B35E02" w:rsidRDefault="00B35E02" w:rsidP="00B35E02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Maio</w:t>
            </w:r>
          </w:p>
        </w:tc>
        <w:tc>
          <w:tcPr>
            <w:tcW w:w="2423" w:type="dxa"/>
            <w:hideMark/>
          </w:tcPr>
          <w:p w14:paraId="016CEF7B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hideMark/>
          </w:tcPr>
          <w:p w14:paraId="4B2C008C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  <w:hideMark/>
          </w:tcPr>
          <w:p w14:paraId="721DE3E8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  <w:tr w:rsidR="00B35E02" w:rsidRPr="00B35E02" w14:paraId="21AD98B6" w14:textId="77777777" w:rsidTr="00B35E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637896" w14:textId="77777777" w:rsidR="00B35E02" w:rsidRPr="00B35E02" w:rsidRDefault="00B35E02" w:rsidP="00B35E02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Junho</w:t>
            </w:r>
          </w:p>
        </w:tc>
        <w:tc>
          <w:tcPr>
            <w:tcW w:w="2423" w:type="dxa"/>
            <w:hideMark/>
          </w:tcPr>
          <w:p w14:paraId="1815DD59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hideMark/>
          </w:tcPr>
          <w:p w14:paraId="19D9646B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  <w:hideMark/>
          </w:tcPr>
          <w:p w14:paraId="43EE227B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  <w:tr w:rsidR="00B35E02" w:rsidRPr="00B35E02" w14:paraId="7F359650" w14:textId="77777777" w:rsidTr="00B35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C8314C" w14:textId="77777777" w:rsidR="00B35E02" w:rsidRPr="00B35E02" w:rsidRDefault="00B35E02" w:rsidP="00B35E02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Julho</w:t>
            </w:r>
          </w:p>
        </w:tc>
        <w:tc>
          <w:tcPr>
            <w:tcW w:w="2423" w:type="dxa"/>
            <w:hideMark/>
          </w:tcPr>
          <w:p w14:paraId="6A17E668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hideMark/>
          </w:tcPr>
          <w:p w14:paraId="31EF0DA8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  <w:hideMark/>
          </w:tcPr>
          <w:p w14:paraId="3AEBB2C2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  <w:tr w:rsidR="00B35E02" w:rsidRPr="00B35E02" w14:paraId="3F025167" w14:textId="77777777" w:rsidTr="00B35E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D47319" w14:textId="77777777" w:rsidR="00B35E02" w:rsidRPr="00B35E02" w:rsidRDefault="00B35E02" w:rsidP="00B35E02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Agosto</w:t>
            </w:r>
          </w:p>
        </w:tc>
        <w:tc>
          <w:tcPr>
            <w:tcW w:w="2423" w:type="dxa"/>
            <w:hideMark/>
          </w:tcPr>
          <w:p w14:paraId="02505FA0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hideMark/>
          </w:tcPr>
          <w:p w14:paraId="607132EC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  <w:hideMark/>
          </w:tcPr>
          <w:p w14:paraId="71BB719C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  <w:tr w:rsidR="00B35E02" w:rsidRPr="00B35E02" w14:paraId="1861B44E" w14:textId="77777777" w:rsidTr="00B35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F9AD44" w14:textId="77777777" w:rsidR="00B35E02" w:rsidRPr="00B35E02" w:rsidRDefault="00B35E02" w:rsidP="00B35E02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Setembro</w:t>
            </w:r>
          </w:p>
        </w:tc>
        <w:tc>
          <w:tcPr>
            <w:tcW w:w="2423" w:type="dxa"/>
            <w:hideMark/>
          </w:tcPr>
          <w:p w14:paraId="4378E32B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hideMark/>
          </w:tcPr>
          <w:p w14:paraId="0FAFBDD1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  <w:hideMark/>
          </w:tcPr>
          <w:p w14:paraId="6411C28E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  <w:tr w:rsidR="00B35E02" w:rsidRPr="00B35E02" w14:paraId="41D813BE" w14:textId="77777777" w:rsidTr="00B35E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4ECB55" w14:textId="77777777" w:rsidR="00B35E02" w:rsidRPr="00B35E02" w:rsidRDefault="00B35E02" w:rsidP="00B35E02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Outubro</w:t>
            </w:r>
          </w:p>
        </w:tc>
        <w:tc>
          <w:tcPr>
            <w:tcW w:w="2423" w:type="dxa"/>
            <w:hideMark/>
          </w:tcPr>
          <w:p w14:paraId="24DB6228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hideMark/>
          </w:tcPr>
          <w:p w14:paraId="0F517020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  <w:hideMark/>
          </w:tcPr>
          <w:p w14:paraId="42473C10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  <w:tr w:rsidR="00B35E02" w:rsidRPr="00B35E02" w14:paraId="58939C81" w14:textId="77777777" w:rsidTr="00B35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7A4960" w14:textId="77777777" w:rsidR="00B35E02" w:rsidRPr="00B35E02" w:rsidRDefault="00B35E02" w:rsidP="00B35E02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Novembro</w:t>
            </w:r>
          </w:p>
        </w:tc>
        <w:tc>
          <w:tcPr>
            <w:tcW w:w="2423" w:type="dxa"/>
            <w:hideMark/>
          </w:tcPr>
          <w:p w14:paraId="035DAA31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hideMark/>
          </w:tcPr>
          <w:p w14:paraId="3B56C3C3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  <w:hideMark/>
          </w:tcPr>
          <w:p w14:paraId="0AA0DEE5" w14:textId="77777777" w:rsidR="00B35E02" w:rsidRPr="00B35E02" w:rsidRDefault="00B35E02" w:rsidP="00B35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  <w:tr w:rsidR="00B35E02" w:rsidRPr="00B35E02" w14:paraId="472123FF" w14:textId="77777777" w:rsidTr="00B35E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E7EC3D" w14:textId="77777777" w:rsidR="00B35E02" w:rsidRPr="00B35E02" w:rsidRDefault="00B35E02" w:rsidP="00B35E02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35E02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Dezembro</w:t>
            </w:r>
          </w:p>
        </w:tc>
        <w:tc>
          <w:tcPr>
            <w:tcW w:w="2423" w:type="dxa"/>
            <w:hideMark/>
          </w:tcPr>
          <w:p w14:paraId="295E9ECD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hideMark/>
          </w:tcPr>
          <w:p w14:paraId="2DFEF29E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  <w:hideMark/>
          </w:tcPr>
          <w:p w14:paraId="28AE7091" w14:textId="77777777" w:rsidR="00B35E02" w:rsidRPr="00B35E02" w:rsidRDefault="00B35E02" w:rsidP="00B35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</w:tbl>
    <w:p w14:paraId="2663807D" w14:textId="77777777" w:rsidR="00B35E02" w:rsidRPr="00E36508" w:rsidRDefault="00B35E02" w:rsidP="00B35E0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AD7097" w14:textId="1847C4ED" w:rsidR="00B35E02" w:rsidRP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  <w:b/>
        </w:rPr>
        <w:t>3. Dados Cadastrais da Unidade Consumidora</w:t>
      </w:r>
      <w:r w:rsidR="00E36508">
        <w:rPr>
          <w:rFonts w:ascii="Verdana" w:hAnsi="Verdana"/>
          <w:b/>
        </w:rPr>
        <w:t xml:space="preserve"> - UC</w:t>
      </w:r>
    </w:p>
    <w:p w14:paraId="6E119598" w14:textId="259A188F" w:rsid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</w:rPr>
        <w:t>Nome / Razão Social:</w:t>
      </w:r>
      <w:r>
        <w:rPr>
          <w:rFonts w:ascii="Verdana" w:hAnsi="Verdana"/>
        </w:rPr>
        <w:t xml:space="preserve"> </w:t>
      </w:r>
      <w:r w:rsidRPr="00B35E02">
        <w:rPr>
          <w:rFonts w:ascii="Verdana" w:hAnsi="Verdana"/>
        </w:rPr>
        <w:t>_________________________________________</w:t>
      </w:r>
    </w:p>
    <w:p w14:paraId="38372B87" w14:textId="515C0622" w:rsid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</w:rPr>
        <w:t>CPF / CNPJ: _______</w:t>
      </w:r>
      <w:r>
        <w:rPr>
          <w:rFonts w:ascii="Verdana" w:hAnsi="Verdana"/>
        </w:rPr>
        <w:t>_</w:t>
      </w:r>
      <w:r w:rsidRPr="00B35E02">
        <w:rPr>
          <w:rFonts w:ascii="Verdana" w:hAnsi="Verdana"/>
        </w:rPr>
        <w:t>_________________</w:t>
      </w:r>
    </w:p>
    <w:p w14:paraId="7E63E2AE" w14:textId="528EF50E" w:rsid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</w:rPr>
        <w:t>Inscrição Estadual:</w:t>
      </w:r>
      <w:r>
        <w:rPr>
          <w:rFonts w:ascii="Verdana" w:hAnsi="Verdana"/>
        </w:rPr>
        <w:t xml:space="preserve"> _</w:t>
      </w:r>
      <w:r w:rsidRPr="00B35E02">
        <w:rPr>
          <w:rFonts w:ascii="Verdana" w:hAnsi="Verdana"/>
        </w:rPr>
        <w:t>__________________</w:t>
      </w:r>
    </w:p>
    <w:p w14:paraId="6131E720" w14:textId="24DCD9CE" w:rsid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</w:rPr>
        <w:t>CNAE: _____________________________</w:t>
      </w:r>
    </w:p>
    <w:p w14:paraId="61E0AA44" w14:textId="1B1DDE32" w:rsid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</w:rPr>
        <w:t>Endereço da Instalação:</w:t>
      </w:r>
      <w:r>
        <w:rPr>
          <w:rFonts w:ascii="Verdana" w:hAnsi="Verdana"/>
        </w:rPr>
        <w:t xml:space="preserve"> </w:t>
      </w:r>
      <w:r w:rsidRPr="00B35E02">
        <w:rPr>
          <w:rFonts w:ascii="Verdana" w:hAnsi="Verdana"/>
        </w:rPr>
        <w:t>__________</w:t>
      </w:r>
      <w:r>
        <w:rPr>
          <w:rFonts w:ascii="Verdana" w:hAnsi="Verdana"/>
        </w:rPr>
        <w:t>_____________________________</w:t>
      </w:r>
    </w:p>
    <w:p w14:paraId="3919FE59" w14:textId="75FFA3B8" w:rsidR="006F329C" w:rsidRDefault="006F329C" w:rsidP="00B35E02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_</w:t>
      </w:r>
      <w:r w:rsidR="00B35E02">
        <w:rPr>
          <w:rFonts w:ascii="Verdana" w:hAnsi="Verdana"/>
        </w:rPr>
        <w:t>__________________________________________________________</w:t>
      </w:r>
    </w:p>
    <w:p w14:paraId="61C60164" w14:textId="7B3EF074" w:rsidR="00E36508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</w:rPr>
        <w:t>Endereço para Correspondência:</w:t>
      </w:r>
      <w:r>
        <w:rPr>
          <w:rFonts w:ascii="Verdana" w:hAnsi="Verdana"/>
        </w:rPr>
        <w:t xml:space="preserve"> ___________</w:t>
      </w:r>
      <w:r w:rsidRPr="00B35E02">
        <w:rPr>
          <w:rFonts w:ascii="Verdana" w:hAnsi="Verdana"/>
        </w:rPr>
        <w:t>______________________</w:t>
      </w:r>
    </w:p>
    <w:p w14:paraId="4BD69FE0" w14:textId="66C24840" w:rsidR="00E36508" w:rsidRDefault="00E36508" w:rsidP="00B35E02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14:paraId="3909B8FA" w14:textId="3ACAF8B3" w:rsidR="00E36508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</w:rPr>
        <w:t>Pessoa de Contato da</w:t>
      </w:r>
      <w:r w:rsidR="00E36508">
        <w:rPr>
          <w:rFonts w:ascii="Verdana" w:hAnsi="Verdana"/>
        </w:rPr>
        <w:t xml:space="preserve"> UC: ______________________________________</w:t>
      </w:r>
    </w:p>
    <w:p w14:paraId="17339BE3" w14:textId="77777777" w:rsidR="00E36508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</w:rPr>
        <w:t>E-mail: ________________________________________</w:t>
      </w:r>
    </w:p>
    <w:p w14:paraId="176C8A6D" w14:textId="44635E46" w:rsidR="00E36508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</w:rPr>
        <w:t>Telefone: __________________________</w:t>
      </w:r>
    </w:p>
    <w:p w14:paraId="419BD799" w14:textId="77777777" w:rsidR="00E36508" w:rsidRPr="00E36508" w:rsidRDefault="00E36508" w:rsidP="00B35E0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7377E02" w14:textId="3A07357D" w:rsidR="00B35E02" w:rsidRP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  <w:b/>
        </w:rPr>
        <w:t>4. Assinaturas dos Representantes Legais</w:t>
      </w:r>
    </w:p>
    <w:p w14:paraId="72B10DB8" w14:textId="13BC5531" w:rsidR="00E36508" w:rsidRPr="00E36508" w:rsidRDefault="00B35E02" w:rsidP="00B35E02">
      <w:pPr>
        <w:spacing w:after="0" w:line="240" w:lineRule="auto"/>
        <w:jc w:val="both"/>
        <w:rPr>
          <w:rFonts w:ascii="Verdana" w:hAnsi="Verdana"/>
          <w:sz w:val="8"/>
          <w:szCs w:val="8"/>
        </w:rPr>
      </w:pPr>
      <w:r w:rsidRPr="00B35E02">
        <w:rPr>
          <w:rFonts w:ascii="Verdana" w:hAnsi="Verdana"/>
        </w:rPr>
        <w:t>Representante Legal 1: __________</w:t>
      </w:r>
      <w:r w:rsidR="00E36508">
        <w:rPr>
          <w:rFonts w:ascii="Verdana" w:hAnsi="Verdana"/>
        </w:rPr>
        <w:t>_</w:t>
      </w:r>
      <w:r w:rsidRPr="00B35E02">
        <w:rPr>
          <w:rFonts w:ascii="Verdana" w:hAnsi="Verdana"/>
        </w:rPr>
        <w:t>_________________________</w:t>
      </w:r>
      <w:r w:rsidR="006F329C">
        <w:rPr>
          <w:rFonts w:ascii="Verdana" w:hAnsi="Verdana"/>
        </w:rPr>
        <w:t>____</w:t>
      </w:r>
    </w:p>
    <w:p w14:paraId="68BA8210" w14:textId="77777777" w:rsidR="006F329C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</w:rPr>
        <w:t>Representante Legal 2: ________________________________________</w:t>
      </w:r>
    </w:p>
    <w:p w14:paraId="638F8EC5" w14:textId="20A04A4C" w:rsidR="00E36508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</w:rPr>
        <w:t>Local: _______________________________</w:t>
      </w:r>
      <w:r w:rsidR="00E36508">
        <w:rPr>
          <w:rFonts w:ascii="Verdana" w:hAnsi="Verdana"/>
        </w:rPr>
        <w:t>______________________</w:t>
      </w:r>
      <w:r w:rsidR="006F329C">
        <w:rPr>
          <w:rFonts w:ascii="Verdana" w:hAnsi="Verdana"/>
        </w:rPr>
        <w:t>_</w:t>
      </w:r>
    </w:p>
    <w:p w14:paraId="06E9EEAB" w14:textId="055C6567" w:rsidR="00B35E02" w:rsidRP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</w:rPr>
        <w:t>Data: ______ / ______ / ________</w:t>
      </w:r>
    </w:p>
    <w:p w14:paraId="734050DD" w14:textId="77777777" w:rsidR="00E36508" w:rsidRDefault="00E36508" w:rsidP="00B35E02">
      <w:pPr>
        <w:spacing w:after="0" w:line="240" w:lineRule="auto"/>
        <w:jc w:val="both"/>
        <w:rPr>
          <w:rFonts w:ascii="Verdana" w:hAnsi="Verdana"/>
          <w:b/>
        </w:rPr>
      </w:pPr>
    </w:p>
    <w:p w14:paraId="309CB3D4" w14:textId="77777777" w:rsidR="006F329C" w:rsidRDefault="006F329C" w:rsidP="00B35E02">
      <w:pPr>
        <w:spacing w:after="0" w:line="240" w:lineRule="auto"/>
        <w:jc w:val="both"/>
        <w:rPr>
          <w:rFonts w:ascii="Verdana" w:hAnsi="Verdana"/>
          <w:b/>
        </w:rPr>
      </w:pPr>
    </w:p>
    <w:p w14:paraId="3C7692D7" w14:textId="77777777" w:rsidR="00E36508" w:rsidRDefault="00E36508" w:rsidP="00B35E02">
      <w:pPr>
        <w:spacing w:after="0" w:line="240" w:lineRule="auto"/>
        <w:jc w:val="both"/>
        <w:rPr>
          <w:rFonts w:ascii="Verdana" w:hAnsi="Verdana"/>
          <w:b/>
        </w:rPr>
      </w:pPr>
    </w:p>
    <w:p w14:paraId="5775C4BA" w14:textId="0D683EDD" w:rsidR="00B35E02" w:rsidRP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  <w:b/>
        </w:rPr>
        <w:lastRenderedPageBreak/>
        <w:t>5. Documentos Necessários</w:t>
      </w:r>
    </w:p>
    <w:p w14:paraId="6498D097" w14:textId="77777777" w:rsidR="00E36508" w:rsidRPr="00E36508" w:rsidRDefault="00B35E02" w:rsidP="00B35E0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bCs/>
        </w:rPr>
      </w:pPr>
      <w:r w:rsidRPr="00E36508">
        <w:rPr>
          <w:rFonts w:ascii="Verdana" w:hAnsi="Verdana"/>
          <w:b/>
          <w:bCs/>
        </w:rPr>
        <w:t>Pessoa Jurídica:</w:t>
      </w:r>
    </w:p>
    <w:p w14:paraId="07120753" w14:textId="77777777" w:rsidR="00E36508" w:rsidRDefault="00B35E02" w:rsidP="00B35E02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Verdana" w:hAnsi="Verdana"/>
        </w:rPr>
      </w:pPr>
      <w:r w:rsidRPr="00E36508">
        <w:rPr>
          <w:rFonts w:ascii="Verdana" w:hAnsi="Verdana"/>
        </w:rPr>
        <w:t>Contrato social e alterações;</w:t>
      </w:r>
    </w:p>
    <w:p w14:paraId="3C7E5AE9" w14:textId="77777777" w:rsidR="00E36508" w:rsidRDefault="00B35E02" w:rsidP="00B35E02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Verdana" w:hAnsi="Verdana"/>
        </w:rPr>
      </w:pPr>
      <w:r w:rsidRPr="00E36508">
        <w:rPr>
          <w:rFonts w:ascii="Verdana" w:hAnsi="Verdana"/>
        </w:rPr>
        <w:t>Estatuto social e ata de eleição;</w:t>
      </w:r>
    </w:p>
    <w:p w14:paraId="614F9CAC" w14:textId="77777777" w:rsidR="00E36508" w:rsidRDefault="00B35E02" w:rsidP="00B35E02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Verdana" w:hAnsi="Verdana"/>
        </w:rPr>
      </w:pPr>
      <w:r w:rsidRPr="00E36508">
        <w:rPr>
          <w:rFonts w:ascii="Verdana" w:hAnsi="Verdana"/>
        </w:rPr>
        <w:t>CNPJ;</w:t>
      </w:r>
    </w:p>
    <w:p w14:paraId="53BBECE3" w14:textId="77777777" w:rsidR="00E36508" w:rsidRDefault="00B35E02" w:rsidP="00B35E02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Verdana" w:hAnsi="Verdana"/>
        </w:rPr>
      </w:pPr>
      <w:r w:rsidRPr="00E36508">
        <w:rPr>
          <w:rFonts w:ascii="Verdana" w:hAnsi="Verdana"/>
        </w:rPr>
        <w:t>CPF e RG dos representantes legais;</w:t>
      </w:r>
    </w:p>
    <w:p w14:paraId="6F4404CD" w14:textId="77777777" w:rsidR="00E36508" w:rsidRDefault="00B35E02" w:rsidP="00B35E02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Verdana" w:hAnsi="Verdana"/>
        </w:rPr>
      </w:pPr>
      <w:r w:rsidRPr="00E36508">
        <w:rPr>
          <w:rFonts w:ascii="Verdana" w:hAnsi="Verdana"/>
        </w:rPr>
        <w:t>Procuração, quando aplicável;</w:t>
      </w:r>
    </w:p>
    <w:p w14:paraId="1941811B" w14:textId="77777777" w:rsidR="00E36508" w:rsidRDefault="00B35E02" w:rsidP="00B35E02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Verdana" w:hAnsi="Verdana"/>
        </w:rPr>
      </w:pPr>
      <w:r w:rsidRPr="00E36508">
        <w:rPr>
          <w:rFonts w:ascii="Verdana" w:hAnsi="Verdana"/>
        </w:rPr>
        <w:t>Comprovante de endereço.</w:t>
      </w:r>
    </w:p>
    <w:p w14:paraId="609392C1" w14:textId="7B2F38E4" w:rsidR="00E36508" w:rsidRPr="00E36508" w:rsidRDefault="00E36508" w:rsidP="00E36508">
      <w:pPr>
        <w:pStyle w:val="PargrafodaLista"/>
        <w:spacing w:after="0" w:line="240" w:lineRule="auto"/>
        <w:ind w:left="1440"/>
        <w:jc w:val="both"/>
        <w:rPr>
          <w:rFonts w:ascii="Verdana" w:hAnsi="Verdana"/>
          <w:sz w:val="8"/>
          <w:szCs w:val="8"/>
        </w:rPr>
      </w:pPr>
    </w:p>
    <w:p w14:paraId="354D0212" w14:textId="77777777" w:rsidR="00E36508" w:rsidRDefault="00B35E02" w:rsidP="00E3650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/>
          <w:bCs/>
        </w:rPr>
      </w:pPr>
      <w:r w:rsidRPr="00E36508">
        <w:rPr>
          <w:rFonts w:ascii="Verdana" w:hAnsi="Verdana"/>
          <w:b/>
          <w:bCs/>
        </w:rPr>
        <w:t>Pessoa Física:</w:t>
      </w:r>
    </w:p>
    <w:p w14:paraId="3926FA8B" w14:textId="77777777" w:rsidR="00E36508" w:rsidRPr="00E36508" w:rsidRDefault="00B35E02" w:rsidP="00E36508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bCs/>
        </w:rPr>
      </w:pPr>
      <w:r w:rsidRPr="00E36508">
        <w:rPr>
          <w:rFonts w:ascii="Verdana" w:hAnsi="Verdana"/>
        </w:rPr>
        <w:t>CPF e RG;</w:t>
      </w:r>
    </w:p>
    <w:p w14:paraId="70478589" w14:textId="77777777" w:rsidR="00E36508" w:rsidRPr="00E36508" w:rsidRDefault="00B35E02" w:rsidP="00E36508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bCs/>
        </w:rPr>
      </w:pPr>
      <w:r w:rsidRPr="00E36508">
        <w:rPr>
          <w:rFonts w:ascii="Verdana" w:hAnsi="Verdana"/>
        </w:rPr>
        <w:t>Comprovante de endereço;</w:t>
      </w:r>
    </w:p>
    <w:p w14:paraId="5C08ECA9" w14:textId="1248072A" w:rsidR="00B35E02" w:rsidRPr="00E36508" w:rsidRDefault="00B35E02" w:rsidP="00E36508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Verdana" w:hAnsi="Verdana"/>
          <w:b/>
          <w:bCs/>
        </w:rPr>
      </w:pPr>
      <w:r w:rsidRPr="00E36508">
        <w:rPr>
          <w:rFonts w:ascii="Verdana" w:hAnsi="Verdana"/>
        </w:rPr>
        <w:t>Cadastro de produtor rural, quando aplicável.</w:t>
      </w:r>
    </w:p>
    <w:p w14:paraId="1E8C53C2" w14:textId="77777777" w:rsidR="00E36508" w:rsidRPr="00E36508" w:rsidRDefault="00E36508" w:rsidP="00E36508">
      <w:pPr>
        <w:pStyle w:val="PargrafodaLista"/>
        <w:spacing w:after="0" w:line="240" w:lineRule="auto"/>
        <w:ind w:left="1440"/>
        <w:jc w:val="both"/>
        <w:rPr>
          <w:rFonts w:ascii="Verdana" w:hAnsi="Verdana"/>
          <w:b/>
          <w:bCs/>
          <w:sz w:val="20"/>
          <w:szCs w:val="20"/>
        </w:rPr>
      </w:pPr>
    </w:p>
    <w:p w14:paraId="5D6BE81C" w14:textId="77777777" w:rsidR="00B35E02" w:rsidRP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  <w:b/>
        </w:rPr>
        <w:t>6. Informações Importantes</w:t>
      </w:r>
    </w:p>
    <w:p w14:paraId="0FB45669" w14:textId="77777777" w:rsid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</w:rPr>
        <w:t>Os dados de contato informados neste formulário devem corresponder exclusivamente ao titular da unidade consumidora ou representante legal autorizado.</w:t>
      </w:r>
    </w:p>
    <w:p w14:paraId="4346F2A1" w14:textId="77777777" w:rsidR="00E36508" w:rsidRPr="00E36508" w:rsidRDefault="00E36508" w:rsidP="00B35E0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463C4A0" w14:textId="77777777" w:rsidR="00B35E02" w:rsidRP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  <w:b/>
        </w:rPr>
        <w:t>7. Modalidades Tarifárias Disponíveis</w:t>
      </w:r>
    </w:p>
    <w:p w14:paraId="0FF46941" w14:textId="0389B723" w:rsidR="00E36508" w:rsidRDefault="00B35E02" w:rsidP="00E36508">
      <w:pPr>
        <w:spacing w:after="0" w:line="240" w:lineRule="auto"/>
        <w:jc w:val="both"/>
        <w:rPr>
          <w:rFonts w:ascii="Verdana" w:hAnsi="Verdana"/>
        </w:rPr>
      </w:pPr>
      <w:r w:rsidRPr="00E36508">
        <w:rPr>
          <w:rFonts w:ascii="Verdana" w:hAnsi="Verdana"/>
          <w:b/>
          <w:bCs/>
        </w:rPr>
        <w:t>Faturamento Grupo B – Optante B:</w:t>
      </w:r>
      <w:r w:rsidR="00E36508">
        <w:rPr>
          <w:rFonts w:ascii="Verdana" w:hAnsi="Verdana"/>
        </w:rPr>
        <w:t xml:space="preserve"> </w:t>
      </w:r>
      <w:r w:rsidR="00E36508" w:rsidRPr="00E36508">
        <w:rPr>
          <w:rFonts w:ascii="Verdana" w:hAnsi="Verdana"/>
        </w:rPr>
        <w:t xml:space="preserve">Modalidade aplicável às </w:t>
      </w:r>
      <w:r w:rsidR="00E36508">
        <w:rPr>
          <w:rFonts w:ascii="Verdana" w:hAnsi="Verdana"/>
        </w:rPr>
        <w:t>UC’s</w:t>
      </w:r>
      <w:r w:rsidR="00E36508" w:rsidRPr="00E36508">
        <w:rPr>
          <w:rFonts w:ascii="Verdana" w:hAnsi="Verdana"/>
        </w:rPr>
        <w:t xml:space="preserve"> atendidas em </w:t>
      </w:r>
      <w:r w:rsidR="00E36508">
        <w:rPr>
          <w:rFonts w:ascii="Verdana" w:hAnsi="Verdana"/>
        </w:rPr>
        <w:t xml:space="preserve">média </w:t>
      </w:r>
      <w:r w:rsidR="00E36508" w:rsidRPr="00E36508">
        <w:rPr>
          <w:rFonts w:ascii="Verdana" w:hAnsi="Verdana"/>
        </w:rPr>
        <w:t>tensão que optem pelo faturamento equivalente ao Grupo B, observadas as condições previstas na regulamentação da ANEEL.</w:t>
      </w:r>
      <w:r w:rsidR="00E36508">
        <w:rPr>
          <w:rFonts w:ascii="Verdana" w:hAnsi="Verdana"/>
        </w:rPr>
        <w:t xml:space="preserve"> </w:t>
      </w:r>
      <w:r w:rsidR="00E36508" w:rsidRPr="00E36508">
        <w:rPr>
          <w:rFonts w:ascii="Verdana" w:hAnsi="Verdana"/>
        </w:rPr>
        <w:t>Aplicável para unidades consumidoras com potência de transformador igual ou inferior a 112,5 kVA, conforme regulamentação vigente.</w:t>
      </w:r>
    </w:p>
    <w:p w14:paraId="43672329" w14:textId="77777777" w:rsidR="00E36508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E36508">
        <w:rPr>
          <w:rFonts w:ascii="Verdana" w:hAnsi="Verdana"/>
          <w:b/>
          <w:bCs/>
        </w:rPr>
        <w:t>Horária Verde:</w:t>
      </w:r>
      <w:r w:rsidR="00E36508">
        <w:rPr>
          <w:rFonts w:ascii="Verdana" w:hAnsi="Verdana"/>
        </w:rPr>
        <w:t xml:space="preserve"> </w:t>
      </w:r>
      <w:r w:rsidRPr="00B35E02">
        <w:rPr>
          <w:rFonts w:ascii="Verdana" w:hAnsi="Verdana"/>
        </w:rPr>
        <w:t>Tarifas diferenciadas conforme horário de consumo e uma única tarifa de</w:t>
      </w:r>
      <w:r w:rsidR="00E36508">
        <w:rPr>
          <w:rFonts w:ascii="Verdana" w:hAnsi="Verdana"/>
        </w:rPr>
        <w:t xml:space="preserve"> </w:t>
      </w:r>
      <w:r w:rsidRPr="00B35E02">
        <w:rPr>
          <w:rFonts w:ascii="Verdana" w:hAnsi="Verdana"/>
        </w:rPr>
        <w:t>demanda.</w:t>
      </w:r>
    </w:p>
    <w:p w14:paraId="778211AC" w14:textId="77777777" w:rsidR="00E36508" w:rsidRPr="00E36508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E36508">
        <w:rPr>
          <w:rFonts w:ascii="Verdana" w:hAnsi="Verdana"/>
          <w:b/>
          <w:bCs/>
        </w:rPr>
        <w:t>Horária Azul:</w:t>
      </w:r>
      <w:r w:rsidR="00E36508">
        <w:rPr>
          <w:rFonts w:ascii="Verdana" w:hAnsi="Verdana"/>
        </w:rPr>
        <w:t xml:space="preserve"> </w:t>
      </w:r>
      <w:r w:rsidRPr="00B35E02">
        <w:rPr>
          <w:rFonts w:ascii="Verdana" w:hAnsi="Verdana"/>
        </w:rPr>
        <w:t xml:space="preserve">Tarifas diferenciadas para consumo e demanda nos postos </w:t>
      </w:r>
      <w:r w:rsidRPr="00E36508">
        <w:rPr>
          <w:rFonts w:ascii="Verdana" w:hAnsi="Verdana"/>
        </w:rPr>
        <w:t>ponta e fora ponta.</w:t>
      </w:r>
    </w:p>
    <w:p w14:paraId="7EA5C572" w14:textId="39CE8CE3" w:rsidR="006F329C" w:rsidRPr="006F329C" w:rsidRDefault="00B35E02" w:rsidP="006F329C">
      <w:pPr>
        <w:spacing w:after="0" w:line="240" w:lineRule="auto"/>
        <w:jc w:val="both"/>
        <w:rPr>
          <w:rFonts w:ascii="Verdana" w:hAnsi="Verdana"/>
        </w:rPr>
      </w:pPr>
      <w:r w:rsidRPr="006F329C">
        <w:rPr>
          <w:rFonts w:ascii="Verdana" w:hAnsi="Verdana"/>
          <w:b/>
          <w:bCs/>
        </w:rPr>
        <w:t>Mercado Livre de Energia – ACL</w:t>
      </w:r>
      <w:r w:rsidRPr="00E36508">
        <w:rPr>
          <w:rFonts w:ascii="Verdana" w:hAnsi="Verdana"/>
        </w:rPr>
        <w:t>:</w:t>
      </w:r>
      <w:r w:rsidR="00E36508" w:rsidRPr="00E36508">
        <w:rPr>
          <w:rFonts w:ascii="Verdana" w:hAnsi="Verdana"/>
        </w:rPr>
        <w:t xml:space="preserve"> </w:t>
      </w:r>
      <w:r w:rsidRPr="00E36508">
        <w:rPr>
          <w:rFonts w:ascii="Verdana" w:hAnsi="Verdana"/>
        </w:rPr>
        <w:t>Consumidores do Grupo A podem optar pela migração ao ACL, conforme regulamentação vigente da ANEEL, MME e CCEE.</w:t>
      </w:r>
      <w:r w:rsidR="006F329C" w:rsidRPr="006F329C">
        <w:t xml:space="preserve"> </w:t>
      </w:r>
      <w:r w:rsidR="006F329C" w:rsidRPr="006F329C">
        <w:rPr>
          <w:rFonts w:ascii="Verdana" w:hAnsi="Verdana"/>
        </w:rPr>
        <w:t>Consumidores com demanda inferior aos limites de representação direta devem ser representados por agente varejista habilitado na CCEE;</w:t>
      </w:r>
    </w:p>
    <w:p w14:paraId="527AF6BB" w14:textId="3894A6C4" w:rsidR="00B35E02" w:rsidRPr="00E36508" w:rsidRDefault="006F329C" w:rsidP="006F329C">
      <w:pPr>
        <w:spacing w:after="0" w:line="240" w:lineRule="auto"/>
        <w:jc w:val="both"/>
        <w:rPr>
          <w:rFonts w:ascii="Verdana" w:hAnsi="Verdana"/>
        </w:rPr>
      </w:pPr>
      <w:r w:rsidRPr="006F329C">
        <w:rPr>
          <w:rFonts w:ascii="Verdana" w:hAnsi="Verdana"/>
        </w:rPr>
        <w:t>A migração ao ACL depende do atendimento aos requisitos regulatórios, prazos e procedimentos estabelecidos pela ANEEL, CCEE e Ministério de Minas e Energia.</w:t>
      </w:r>
    </w:p>
    <w:p w14:paraId="41F4B3CA" w14:textId="72E3DCB3" w:rsidR="00E36508" w:rsidRPr="00E36508" w:rsidRDefault="00E36508" w:rsidP="00E36508">
      <w:pPr>
        <w:spacing w:after="0" w:line="240" w:lineRule="auto"/>
        <w:jc w:val="both"/>
        <w:rPr>
          <w:rFonts w:ascii="Verdana" w:hAnsi="Verdana"/>
          <w:b/>
        </w:rPr>
      </w:pPr>
      <w:r w:rsidRPr="00E36508">
        <w:rPr>
          <w:rFonts w:ascii="Verdana" w:hAnsi="Verdana"/>
          <w:b/>
        </w:rPr>
        <w:t>Definições</w:t>
      </w:r>
      <w:r w:rsidRPr="00E36508">
        <w:rPr>
          <w:rFonts w:ascii="Verdana" w:hAnsi="Verdana"/>
          <w:b/>
        </w:rPr>
        <w:t xml:space="preserve">: </w:t>
      </w:r>
      <w:r w:rsidRPr="00E36508">
        <w:rPr>
          <w:rFonts w:ascii="Verdana" w:hAnsi="Verdana"/>
          <w:b/>
        </w:rPr>
        <w:t>Posto tarifário ponta (P)</w:t>
      </w:r>
      <w:r w:rsidRPr="00E36508">
        <w:rPr>
          <w:rFonts w:ascii="Verdana" w:hAnsi="Verdana"/>
          <w:b/>
        </w:rPr>
        <w:t xml:space="preserve"> </w:t>
      </w:r>
      <w:r w:rsidRPr="00E36508">
        <w:rPr>
          <w:rFonts w:ascii="Verdana" w:hAnsi="Verdana"/>
          <w:bCs/>
        </w:rPr>
        <w:t xml:space="preserve">- </w:t>
      </w:r>
      <w:r w:rsidRPr="00E36508">
        <w:rPr>
          <w:rFonts w:ascii="Verdana" w:hAnsi="Verdana"/>
          <w:bCs/>
        </w:rPr>
        <w:t>Período composto por 3 (três) horas diárias consecutivas definidas pela distribuidora, exceto sábados, domingos e feriados nacionais.</w:t>
      </w:r>
      <w:r w:rsidRPr="00E36508">
        <w:rPr>
          <w:rFonts w:ascii="Verdana" w:hAnsi="Verdana"/>
          <w:b/>
        </w:rPr>
        <w:t xml:space="preserve"> </w:t>
      </w:r>
      <w:r w:rsidRPr="00E36508">
        <w:rPr>
          <w:rFonts w:ascii="Verdana" w:hAnsi="Verdana"/>
          <w:b/>
        </w:rPr>
        <w:t>Posto tarifário fora ponta (FP)</w:t>
      </w:r>
      <w:r w:rsidRPr="00E36508">
        <w:rPr>
          <w:rFonts w:ascii="Verdana" w:hAnsi="Verdana"/>
          <w:b/>
        </w:rPr>
        <w:t xml:space="preserve"> </w:t>
      </w:r>
      <w:r w:rsidRPr="00E36508">
        <w:rPr>
          <w:rFonts w:ascii="Verdana" w:hAnsi="Verdana"/>
          <w:bCs/>
        </w:rPr>
        <w:t xml:space="preserve">- </w:t>
      </w:r>
      <w:r w:rsidRPr="00E36508">
        <w:rPr>
          <w:rFonts w:ascii="Verdana" w:hAnsi="Verdana"/>
          <w:bCs/>
        </w:rPr>
        <w:t>Período composto pelas horas complementares àquelas definidas no horário de ponta.</w:t>
      </w:r>
    </w:p>
    <w:p w14:paraId="58FD8AF3" w14:textId="77777777" w:rsidR="00E36508" w:rsidRPr="00E36508" w:rsidRDefault="00E36508" w:rsidP="00E3650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2583E25" w14:textId="53ECE407" w:rsidR="00B35E02" w:rsidRPr="00B35E02" w:rsidRDefault="00B35E02" w:rsidP="00B35E02">
      <w:pPr>
        <w:spacing w:after="0" w:line="240" w:lineRule="auto"/>
        <w:jc w:val="both"/>
        <w:rPr>
          <w:rFonts w:ascii="Verdana" w:hAnsi="Verdana"/>
        </w:rPr>
      </w:pPr>
      <w:r w:rsidRPr="00B35E02">
        <w:rPr>
          <w:rFonts w:ascii="Verdana" w:hAnsi="Verdana"/>
          <w:b/>
        </w:rPr>
        <w:t>8. Base Regulatória</w:t>
      </w:r>
    </w:p>
    <w:p w14:paraId="1067741C" w14:textId="3D664570" w:rsidR="006F329C" w:rsidRPr="006F329C" w:rsidRDefault="006F329C" w:rsidP="006F329C">
      <w:pPr>
        <w:spacing w:after="0" w:line="240" w:lineRule="auto"/>
        <w:jc w:val="both"/>
        <w:rPr>
          <w:rFonts w:ascii="Verdana" w:hAnsi="Verdana"/>
        </w:rPr>
      </w:pPr>
      <w:r w:rsidRPr="006F329C">
        <w:rPr>
          <w:rFonts w:ascii="Verdana" w:hAnsi="Verdana"/>
        </w:rPr>
        <w:t>As condições gerais de fornecimento de energia elétrica estão estabelecidas na:</w:t>
      </w:r>
    </w:p>
    <w:p w14:paraId="5005F007" w14:textId="77777777" w:rsidR="006F329C" w:rsidRDefault="006F329C" w:rsidP="006F329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Verdana" w:hAnsi="Verdana"/>
        </w:rPr>
      </w:pPr>
      <w:r w:rsidRPr="006F329C">
        <w:rPr>
          <w:rFonts w:ascii="Verdana" w:hAnsi="Verdana"/>
        </w:rPr>
        <w:t>Resolução Normativa ANEEL nº 1.000/2021;</w:t>
      </w:r>
    </w:p>
    <w:p w14:paraId="2D628C4F" w14:textId="7F3EF669" w:rsidR="00B35E02" w:rsidRPr="006F329C" w:rsidRDefault="006F329C" w:rsidP="006F329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Verdana" w:hAnsi="Verdana"/>
        </w:rPr>
      </w:pPr>
      <w:r w:rsidRPr="006F329C">
        <w:rPr>
          <w:rFonts w:ascii="Verdana" w:hAnsi="Verdana"/>
        </w:rPr>
        <w:t>Demais normas complementares vigentes da ANEEL</w:t>
      </w:r>
      <w:r>
        <w:rPr>
          <w:rFonts w:ascii="Verdana" w:hAnsi="Verdana"/>
        </w:rPr>
        <w:t xml:space="preserve"> e </w:t>
      </w:r>
      <w:r w:rsidRPr="006F329C">
        <w:rPr>
          <w:rFonts w:ascii="Verdana" w:hAnsi="Verdana"/>
        </w:rPr>
        <w:t>CCEE.</w:t>
      </w:r>
    </w:p>
    <w:sectPr w:rsidR="00B35E02" w:rsidRPr="006F329C" w:rsidSect="00F21035">
      <w:headerReference w:type="default" r:id="rId7"/>
      <w:pgSz w:w="11906" w:h="16838"/>
      <w:pgMar w:top="1985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4CF1" w14:textId="77777777" w:rsidR="00D318A3" w:rsidRDefault="00D318A3" w:rsidP="00411736">
      <w:pPr>
        <w:spacing w:after="0" w:line="240" w:lineRule="auto"/>
      </w:pPr>
      <w:r>
        <w:separator/>
      </w:r>
    </w:p>
  </w:endnote>
  <w:endnote w:type="continuationSeparator" w:id="0">
    <w:p w14:paraId="61474791" w14:textId="77777777" w:rsidR="00D318A3" w:rsidRDefault="00D318A3" w:rsidP="0041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F232" w14:textId="77777777" w:rsidR="00D318A3" w:rsidRDefault="00D318A3" w:rsidP="00411736">
      <w:pPr>
        <w:spacing w:after="0" w:line="240" w:lineRule="auto"/>
      </w:pPr>
      <w:r>
        <w:separator/>
      </w:r>
    </w:p>
  </w:footnote>
  <w:footnote w:type="continuationSeparator" w:id="0">
    <w:p w14:paraId="62350B09" w14:textId="77777777" w:rsidR="00D318A3" w:rsidRDefault="00D318A3" w:rsidP="0041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5528"/>
      <w:gridCol w:w="1134"/>
      <w:gridCol w:w="1417"/>
    </w:tblGrid>
    <w:tr w:rsidR="00B468E0" w14:paraId="283CEF16" w14:textId="77777777" w:rsidTr="00A33900">
      <w:trPr>
        <w:trHeight w:val="270"/>
        <w:jc w:val="center"/>
      </w:trPr>
      <w:tc>
        <w:tcPr>
          <w:tcW w:w="1844" w:type="dxa"/>
          <w:vMerge w:val="restart"/>
          <w:vAlign w:val="center"/>
        </w:tcPr>
        <w:p w14:paraId="40B0B9F2" w14:textId="1A6AC4E5" w:rsidR="00B468E0" w:rsidRDefault="00A33900" w:rsidP="00B468E0">
          <w:pPr>
            <w:pStyle w:val="Cabealho"/>
          </w:pPr>
          <w:r w:rsidRPr="00CD023A">
            <w:rPr>
              <w:rFonts w:ascii="Verdana" w:hAnsi="Verdana"/>
              <w:noProof/>
              <w:color w:val="0D6340"/>
            </w:rPr>
            <w:drawing>
              <wp:inline distT="0" distB="0" distL="0" distR="0" wp14:anchorId="0D103EE4" wp14:editId="736FFAA6">
                <wp:extent cx="968188" cy="378896"/>
                <wp:effectExtent l="0" t="0" r="3810" b="2540"/>
                <wp:docPr id="909269667" name="Imagem 9092696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915" cy="3870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56DA402B" w14:textId="23B394BA" w:rsidR="00B468E0" w:rsidRDefault="00B468E0" w:rsidP="00B468E0">
          <w:pPr>
            <w:pStyle w:val="Cabealho"/>
            <w:jc w:val="center"/>
          </w:pPr>
          <w:r w:rsidRPr="009E08DE"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 xml:space="preserve">REGISTRO DA </w:t>
          </w:r>
          <w:r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>ENGENHARIA</w:t>
          </w:r>
          <w:r w:rsidRPr="009E08DE"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 xml:space="preserve"> - REG</w:t>
          </w:r>
        </w:p>
      </w:tc>
      <w:tc>
        <w:tcPr>
          <w:tcW w:w="1134" w:type="dxa"/>
          <w:vAlign w:val="center"/>
        </w:tcPr>
        <w:p w14:paraId="0DDCA7DC" w14:textId="3035B84B" w:rsidR="00B468E0" w:rsidRDefault="00B468E0" w:rsidP="00B468E0">
          <w:pPr>
            <w:pStyle w:val="Cabealho"/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Emissão:</w:t>
          </w:r>
        </w:p>
      </w:tc>
      <w:tc>
        <w:tcPr>
          <w:tcW w:w="1417" w:type="dxa"/>
          <w:vAlign w:val="center"/>
        </w:tcPr>
        <w:p w14:paraId="65206E86" w14:textId="0D60B80A" w:rsidR="00B468E0" w:rsidRDefault="00B468E0" w:rsidP="00B468E0">
          <w:pPr>
            <w:keepNext/>
            <w:tabs>
              <w:tab w:val="left" w:pos="0"/>
            </w:tabs>
            <w:outlineLvl w:val="0"/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Número:</w:t>
          </w:r>
        </w:p>
      </w:tc>
    </w:tr>
    <w:tr w:rsidR="00B468E0" w14:paraId="4D4609F1" w14:textId="77777777" w:rsidTr="00A33900">
      <w:trPr>
        <w:jc w:val="center"/>
      </w:trPr>
      <w:tc>
        <w:tcPr>
          <w:tcW w:w="1844" w:type="dxa"/>
          <w:vMerge/>
          <w:vAlign w:val="center"/>
        </w:tcPr>
        <w:p w14:paraId="44ACE1C1" w14:textId="77777777" w:rsidR="00B468E0" w:rsidRDefault="00B468E0" w:rsidP="00B468E0">
          <w:pPr>
            <w:pStyle w:val="Cabealho"/>
          </w:pPr>
        </w:p>
      </w:tc>
      <w:tc>
        <w:tcPr>
          <w:tcW w:w="5528" w:type="dxa"/>
          <w:vMerge/>
          <w:vAlign w:val="center"/>
        </w:tcPr>
        <w:p w14:paraId="375D7CE2" w14:textId="77777777" w:rsidR="00B468E0" w:rsidRDefault="00B468E0" w:rsidP="00B468E0">
          <w:pPr>
            <w:pStyle w:val="Cabealho"/>
          </w:pPr>
        </w:p>
      </w:tc>
      <w:tc>
        <w:tcPr>
          <w:tcW w:w="1134" w:type="dxa"/>
          <w:vAlign w:val="center"/>
        </w:tcPr>
        <w:p w14:paraId="188CC6CA" w14:textId="5EF0DFFF" w:rsidR="00B468E0" w:rsidRDefault="0076542C" w:rsidP="00B468E0">
          <w:pPr>
            <w:pStyle w:val="Cabealho"/>
          </w:pP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06</w:t>
          </w:r>
          <w:r w:rsidR="00B468E0"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/0</w:t>
          </w: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8</w:t>
          </w:r>
          <w:r w:rsidR="00B468E0"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/2021</w:t>
          </w:r>
        </w:p>
      </w:tc>
      <w:tc>
        <w:tcPr>
          <w:tcW w:w="1417" w:type="dxa"/>
          <w:vAlign w:val="center"/>
        </w:tcPr>
        <w:p w14:paraId="6BB3014E" w14:textId="0BC902C6" w:rsidR="00B468E0" w:rsidRDefault="00B468E0" w:rsidP="00B468E0">
          <w:pPr>
            <w:pStyle w:val="Cabealho"/>
          </w:pPr>
          <w:r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REG_</w:t>
          </w: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NIC</w:t>
          </w:r>
          <w:r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_01</w:t>
          </w:r>
          <w:r w:rsidR="0076542C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7</w:t>
          </w:r>
          <w:r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-0</w:t>
          </w:r>
          <w:r w:rsidR="0076542C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2</w:t>
          </w:r>
        </w:p>
      </w:tc>
    </w:tr>
    <w:tr w:rsidR="00B468E0" w14:paraId="0A6821A0" w14:textId="77777777" w:rsidTr="00A33900">
      <w:trPr>
        <w:jc w:val="center"/>
      </w:trPr>
      <w:tc>
        <w:tcPr>
          <w:tcW w:w="1844" w:type="dxa"/>
          <w:vMerge/>
          <w:vAlign w:val="center"/>
        </w:tcPr>
        <w:p w14:paraId="12F83F17" w14:textId="77777777" w:rsidR="00B468E0" w:rsidRDefault="00B468E0" w:rsidP="00B468E0">
          <w:pPr>
            <w:pStyle w:val="Cabealho"/>
          </w:pPr>
        </w:p>
      </w:tc>
      <w:tc>
        <w:tcPr>
          <w:tcW w:w="5528" w:type="dxa"/>
          <w:vMerge w:val="restart"/>
          <w:vAlign w:val="center"/>
        </w:tcPr>
        <w:p w14:paraId="58991558" w14:textId="36ABCD38" w:rsidR="00B468E0" w:rsidRPr="00A33900" w:rsidRDefault="006F329C" w:rsidP="00B468E0">
          <w:pPr>
            <w:pStyle w:val="Cabealho"/>
            <w:jc w:val="center"/>
          </w:pPr>
          <w:r>
            <w:rPr>
              <w:rFonts w:ascii="Verdana" w:hAnsi="Verdana" w:cs="Arial"/>
              <w:b/>
              <w:szCs w:val="24"/>
            </w:rPr>
            <w:t xml:space="preserve">Termo </w:t>
          </w:r>
          <w:r w:rsidR="00B468E0" w:rsidRPr="00A33900">
            <w:rPr>
              <w:rFonts w:ascii="Verdana" w:hAnsi="Verdana" w:cs="Arial"/>
              <w:b/>
              <w:szCs w:val="24"/>
            </w:rPr>
            <w:t>de Opção Tarifária</w:t>
          </w:r>
        </w:p>
      </w:tc>
      <w:tc>
        <w:tcPr>
          <w:tcW w:w="1134" w:type="dxa"/>
          <w:vAlign w:val="center"/>
        </w:tcPr>
        <w:p w14:paraId="03D4AF75" w14:textId="3A65F398" w:rsidR="00B468E0" w:rsidRPr="00A33900" w:rsidRDefault="00B468E0" w:rsidP="00B468E0">
          <w:pPr>
            <w:keepNext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A33900">
            <w:rPr>
              <w:rFonts w:ascii="Verdana" w:eastAsia="Times New Roman" w:hAnsi="Verdana" w:cs="Arial"/>
              <w:kern w:val="28"/>
              <w:sz w:val="12"/>
              <w:szCs w:val="12"/>
            </w:rPr>
            <w:t>Revisão:</w:t>
          </w:r>
        </w:p>
      </w:tc>
      <w:tc>
        <w:tcPr>
          <w:tcW w:w="1417" w:type="dxa"/>
          <w:vAlign w:val="center"/>
        </w:tcPr>
        <w:p w14:paraId="115BD0DB" w14:textId="06A8529E" w:rsidR="00B468E0" w:rsidRPr="00A33900" w:rsidRDefault="00B468E0" w:rsidP="00B468E0">
          <w:pPr>
            <w:keepNext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A33900">
            <w:rPr>
              <w:rFonts w:ascii="Verdana" w:eastAsia="Times New Roman" w:hAnsi="Verdana" w:cs="Arial"/>
              <w:kern w:val="28"/>
              <w:sz w:val="12"/>
              <w:szCs w:val="12"/>
            </w:rPr>
            <w:t>Versão:</w:t>
          </w:r>
        </w:p>
      </w:tc>
    </w:tr>
    <w:tr w:rsidR="00B468E0" w14:paraId="0763F29F" w14:textId="77777777" w:rsidTr="00A33900">
      <w:trPr>
        <w:jc w:val="center"/>
      </w:trPr>
      <w:tc>
        <w:tcPr>
          <w:tcW w:w="1844" w:type="dxa"/>
          <w:vMerge/>
          <w:vAlign w:val="center"/>
        </w:tcPr>
        <w:p w14:paraId="57DEB637" w14:textId="77777777" w:rsidR="00B468E0" w:rsidRDefault="00B468E0" w:rsidP="00B468E0">
          <w:pPr>
            <w:pStyle w:val="Cabealho"/>
          </w:pPr>
        </w:p>
      </w:tc>
      <w:tc>
        <w:tcPr>
          <w:tcW w:w="5528" w:type="dxa"/>
          <w:vMerge/>
          <w:vAlign w:val="center"/>
        </w:tcPr>
        <w:p w14:paraId="16013393" w14:textId="77777777" w:rsidR="00B468E0" w:rsidRPr="00A33900" w:rsidRDefault="00B468E0" w:rsidP="00B468E0">
          <w:pPr>
            <w:pStyle w:val="Cabealho"/>
          </w:pPr>
        </w:p>
      </w:tc>
      <w:tc>
        <w:tcPr>
          <w:tcW w:w="1134" w:type="dxa"/>
          <w:vAlign w:val="center"/>
        </w:tcPr>
        <w:p w14:paraId="47244ED7" w14:textId="3087A39A" w:rsidR="00B468E0" w:rsidRPr="00A33900" w:rsidRDefault="00A33900" w:rsidP="00B468E0">
          <w:pPr>
            <w:pStyle w:val="Cabealho"/>
          </w:pPr>
          <w:r w:rsidRPr="00A33900">
            <w:rPr>
              <w:rFonts w:ascii="Verdana" w:hAnsi="Verdana" w:cs="Arial"/>
              <w:b/>
              <w:sz w:val="12"/>
              <w:szCs w:val="12"/>
            </w:rPr>
            <w:t>12</w:t>
          </w:r>
          <w:r w:rsidR="00120F25" w:rsidRPr="00A33900">
            <w:rPr>
              <w:rFonts w:ascii="Verdana" w:hAnsi="Verdana" w:cs="Arial"/>
              <w:b/>
              <w:sz w:val="12"/>
              <w:szCs w:val="12"/>
            </w:rPr>
            <w:t>/0</w:t>
          </w:r>
          <w:r w:rsidRPr="00A33900">
            <w:rPr>
              <w:rFonts w:ascii="Verdana" w:hAnsi="Verdana" w:cs="Arial"/>
              <w:b/>
              <w:sz w:val="12"/>
              <w:szCs w:val="12"/>
            </w:rPr>
            <w:t>5</w:t>
          </w:r>
          <w:r w:rsidR="00120F25" w:rsidRPr="00A33900">
            <w:rPr>
              <w:rFonts w:ascii="Verdana" w:hAnsi="Verdana" w:cs="Arial"/>
              <w:b/>
              <w:sz w:val="12"/>
              <w:szCs w:val="12"/>
            </w:rPr>
            <w:t>/202</w:t>
          </w:r>
          <w:r w:rsidR="00FC1D29" w:rsidRPr="00A33900">
            <w:rPr>
              <w:rFonts w:ascii="Verdana" w:hAnsi="Verdana" w:cs="Arial"/>
              <w:b/>
              <w:sz w:val="12"/>
              <w:szCs w:val="12"/>
            </w:rPr>
            <w:t>6</w:t>
          </w:r>
        </w:p>
      </w:tc>
      <w:tc>
        <w:tcPr>
          <w:tcW w:w="1417" w:type="dxa"/>
          <w:vAlign w:val="center"/>
        </w:tcPr>
        <w:p w14:paraId="56F17009" w14:textId="445D2A58" w:rsidR="00B468E0" w:rsidRPr="00A33900" w:rsidRDefault="00B35E02" w:rsidP="00B468E0">
          <w:pPr>
            <w:pStyle w:val="Cabealho"/>
          </w:pPr>
          <w:r>
            <w:rPr>
              <w:rFonts w:ascii="Verdana" w:hAnsi="Verdana" w:cs="Arial"/>
              <w:b/>
              <w:sz w:val="12"/>
              <w:szCs w:val="12"/>
            </w:rPr>
            <w:t>2.0</w:t>
          </w:r>
        </w:p>
      </w:tc>
    </w:tr>
  </w:tbl>
  <w:p w14:paraId="3D13A819" w14:textId="5A673A70" w:rsidR="000B0D3F" w:rsidRDefault="000B0D3F" w:rsidP="007654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659F"/>
    <w:multiLevelType w:val="hybridMultilevel"/>
    <w:tmpl w:val="8AE856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70C35"/>
    <w:multiLevelType w:val="multilevel"/>
    <w:tmpl w:val="32B2428E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47572511"/>
    <w:multiLevelType w:val="hybridMultilevel"/>
    <w:tmpl w:val="8BA0E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742D4"/>
    <w:multiLevelType w:val="hybridMultilevel"/>
    <w:tmpl w:val="B53EA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49882">
    <w:abstractNumId w:val="0"/>
  </w:num>
  <w:num w:numId="2" w16cid:durableId="187720664">
    <w:abstractNumId w:val="1"/>
  </w:num>
  <w:num w:numId="3" w16cid:durableId="265046456">
    <w:abstractNumId w:val="3"/>
  </w:num>
  <w:num w:numId="4" w16cid:durableId="643777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36"/>
    <w:rsid w:val="00003963"/>
    <w:rsid w:val="000B0D3F"/>
    <w:rsid w:val="00120F25"/>
    <w:rsid w:val="00184482"/>
    <w:rsid w:val="00272035"/>
    <w:rsid w:val="00411736"/>
    <w:rsid w:val="0044497F"/>
    <w:rsid w:val="004C6099"/>
    <w:rsid w:val="00651201"/>
    <w:rsid w:val="006F329C"/>
    <w:rsid w:val="0076542C"/>
    <w:rsid w:val="00766878"/>
    <w:rsid w:val="007B216A"/>
    <w:rsid w:val="008956A9"/>
    <w:rsid w:val="00966AF3"/>
    <w:rsid w:val="00A33900"/>
    <w:rsid w:val="00B35E02"/>
    <w:rsid w:val="00B468E0"/>
    <w:rsid w:val="00D318A3"/>
    <w:rsid w:val="00E17E63"/>
    <w:rsid w:val="00E36508"/>
    <w:rsid w:val="00E77567"/>
    <w:rsid w:val="00F21035"/>
    <w:rsid w:val="00FC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93428"/>
  <w15:chartTrackingRefBased/>
  <w15:docId w15:val="{90E02B8A-05EE-4AF2-89AF-721CCF46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468E0"/>
    <w:pPr>
      <w:keepNext/>
      <w:numPr>
        <w:numId w:val="2"/>
      </w:numPr>
      <w:spacing w:before="480" w:after="0" w:line="240" w:lineRule="auto"/>
      <w:jc w:val="both"/>
      <w:outlineLvl w:val="0"/>
    </w:pPr>
    <w:rPr>
      <w:rFonts w:ascii="Arial" w:eastAsia="Calibri" w:hAnsi="Arial" w:cs="Times New Roman"/>
      <w:b/>
      <w:bCs/>
      <w:caps/>
      <w:sz w:val="28"/>
      <w:szCs w:val="2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1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736"/>
  </w:style>
  <w:style w:type="paragraph" w:styleId="Rodap">
    <w:name w:val="footer"/>
    <w:basedOn w:val="Normal"/>
    <w:link w:val="RodapChar"/>
    <w:uiPriority w:val="99"/>
    <w:unhideWhenUsed/>
    <w:rsid w:val="00411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736"/>
  </w:style>
  <w:style w:type="table" w:styleId="Tabelacomgrade">
    <w:name w:val="Table Grid"/>
    <w:basedOn w:val="Tabelanormal"/>
    <w:uiPriority w:val="39"/>
    <w:rsid w:val="0041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72035"/>
    <w:rPr>
      <w:color w:val="808080"/>
    </w:rPr>
  </w:style>
  <w:style w:type="paragraph" w:styleId="PargrafodaLista">
    <w:name w:val="List Paragraph"/>
    <w:basedOn w:val="Normal"/>
    <w:uiPriority w:val="34"/>
    <w:qFormat/>
    <w:rsid w:val="00272035"/>
    <w:pPr>
      <w:ind w:left="720"/>
      <w:contextualSpacing/>
    </w:pPr>
  </w:style>
  <w:style w:type="paragraph" w:customStyle="1" w:styleId="Default">
    <w:name w:val="Default"/>
    <w:rsid w:val="000B0D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468E0"/>
    <w:rPr>
      <w:rFonts w:ascii="Arial" w:eastAsia="Calibri" w:hAnsi="Arial" w:cs="Times New Roman"/>
      <w:b/>
      <w:bCs/>
      <w:caps/>
      <w:sz w:val="28"/>
      <w:szCs w:val="28"/>
      <w:lang w:eastAsia="pt-BR"/>
    </w:rPr>
  </w:style>
  <w:style w:type="table" w:styleId="SimplesTabela1">
    <w:name w:val="Plain Table 1"/>
    <w:basedOn w:val="Tabelanormal"/>
    <w:uiPriority w:val="41"/>
    <w:rsid w:val="00B35E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 Luís Balestreri</cp:lastModifiedBy>
  <cp:revision>8</cp:revision>
  <dcterms:created xsi:type="dcterms:W3CDTF">2020-02-11T23:04:00Z</dcterms:created>
  <dcterms:modified xsi:type="dcterms:W3CDTF">2026-05-12T17:38:00Z</dcterms:modified>
</cp:coreProperties>
</file>