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925A8" w14:textId="53EE6E61" w:rsidR="00AF645E" w:rsidRPr="00645CFC" w:rsidRDefault="00AF645E" w:rsidP="006724EF">
      <w:pPr>
        <w:spacing w:line="240" w:lineRule="auto"/>
        <w:jc w:val="both"/>
        <w:rPr>
          <w:rFonts w:ascii="Aptos" w:hAnsi="Aptos" w:cs="Calibri"/>
          <w:b/>
          <w:bCs/>
          <w:sz w:val="22"/>
          <w:szCs w:val="22"/>
        </w:rPr>
      </w:pPr>
      <w:r w:rsidRPr="00645CFC">
        <w:rPr>
          <w:rFonts w:ascii="Aptos" w:hAnsi="Aptos" w:cs="Calibri"/>
          <w:b/>
          <w:bCs/>
          <w:sz w:val="22"/>
          <w:szCs w:val="22"/>
        </w:rPr>
        <w:t>1</w:t>
      </w:r>
      <w:r w:rsidR="00645CFC">
        <w:rPr>
          <w:rFonts w:ascii="Aptos" w:hAnsi="Aptos" w:cs="Calibri"/>
          <w:b/>
          <w:bCs/>
          <w:sz w:val="22"/>
          <w:szCs w:val="22"/>
        </w:rPr>
        <w:t xml:space="preserve">. </w:t>
      </w:r>
      <w:r w:rsidRPr="00645CFC">
        <w:rPr>
          <w:rFonts w:ascii="Aptos" w:hAnsi="Aptos" w:cs="Calibri"/>
          <w:b/>
          <w:bCs/>
          <w:sz w:val="22"/>
          <w:szCs w:val="22"/>
        </w:rPr>
        <w:t>IDENTIFICAÇÃO DO CONSUMIDOR</w:t>
      </w:r>
    </w:p>
    <w:tbl>
      <w:tblPr>
        <w:tblStyle w:val="Tabelacomgrade"/>
        <w:tblW w:w="10803" w:type="dxa"/>
        <w:jc w:val="center"/>
        <w:tblLook w:val="04A0" w:firstRow="1" w:lastRow="0" w:firstColumn="1" w:lastColumn="0" w:noHBand="0" w:noVBand="1"/>
      </w:tblPr>
      <w:tblGrid>
        <w:gridCol w:w="2405"/>
        <w:gridCol w:w="3832"/>
        <w:gridCol w:w="1833"/>
        <w:gridCol w:w="2733"/>
      </w:tblGrid>
      <w:tr w:rsidR="00772385" w:rsidRPr="00645CFC" w14:paraId="7B81BC11" w14:textId="77777777" w:rsidTr="00645CFC">
        <w:trPr>
          <w:trHeight w:val="268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A7A3343" w14:textId="4EA4CCC6" w:rsidR="00772385" w:rsidRPr="00645CFC" w:rsidRDefault="00772385" w:rsidP="006724EF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45CFC">
              <w:rPr>
                <w:rFonts w:ascii="Aptos" w:hAnsi="Aptos"/>
                <w:b/>
                <w:bCs/>
                <w:sz w:val="20"/>
                <w:szCs w:val="20"/>
              </w:rPr>
              <w:t>Tipo de solicitação: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0D3F0D" w14:textId="77777777" w:rsidR="00772385" w:rsidRPr="00645CFC" w:rsidRDefault="00772385" w:rsidP="00772385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038818E" w14:textId="05FF143F" w:rsidR="00772385" w:rsidRPr="00645CFC" w:rsidRDefault="00772385" w:rsidP="006724EF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45CFC">
              <w:rPr>
                <w:rFonts w:ascii="Aptos" w:hAnsi="Aptos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CF0864" w14:textId="77777777" w:rsidR="00772385" w:rsidRPr="00645CFC" w:rsidRDefault="00772385" w:rsidP="006724EF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72385" w:rsidRPr="00645CFC" w14:paraId="43C3E5D7" w14:textId="77777777" w:rsidTr="00645CFC">
        <w:trPr>
          <w:trHeight w:val="253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B18CCEA" w14:textId="2E79C3E5" w:rsidR="00772385" w:rsidRPr="00645CFC" w:rsidRDefault="00772385" w:rsidP="006724EF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45CFC">
              <w:rPr>
                <w:rFonts w:ascii="Aptos" w:hAnsi="Aptos"/>
                <w:b/>
                <w:bCs/>
                <w:sz w:val="20"/>
                <w:szCs w:val="20"/>
              </w:rPr>
              <w:t>Nome do solicitante: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right w:val="nil"/>
            </w:tcBorders>
          </w:tcPr>
          <w:p w14:paraId="417A06D9" w14:textId="77777777" w:rsidR="00772385" w:rsidRPr="00645CFC" w:rsidRDefault="00772385" w:rsidP="00772385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1658482" w14:textId="5DB8B46F" w:rsidR="00772385" w:rsidRPr="00645CFC" w:rsidRDefault="00772385" w:rsidP="006724EF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45CFC">
              <w:rPr>
                <w:rFonts w:ascii="Aptos" w:hAnsi="Aptos"/>
                <w:b/>
                <w:bCs/>
                <w:sz w:val="20"/>
                <w:szCs w:val="20"/>
              </w:rPr>
              <w:t>Nº da UC: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right w:val="nil"/>
            </w:tcBorders>
          </w:tcPr>
          <w:p w14:paraId="2E992241" w14:textId="77777777" w:rsidR="00772385" w:rsidRPr="00645CFC" w:rsidRDefault="00772385" w:rsidP="006724EF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72385" w:rsidRPr="00645CFC" w14:paraId="75187623" w14:textId="77777777" w:rsidTr="00645CFC">
        <w:trPr>
          <w:trHeight w:val="268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D55405C" w14:textId="6730C7DF" w:rsidR="00772385" w:rsidRPr="00645CFC" w:rsidRDefault="00772385" w:rsidP="006724EF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45CFC">
              <w:rPr>
                <w:rFonts w:ascii="Aptos" w:hAnsi="Aptos"/>
                <w:b/>
                <w:bCs/>
                <w:sz w:val="20"/>
                <w:szCs w:val="20"/>
              </w:rPr>
              <w:t>Nome do procurador:</w:t>
            </w:r>
          </w:p>
        </w:tc>
        <w:tc>
          <w:tcPr>
            <w:tcW w:w="3832" w:type="dxa"/>
            <w:tcBorders>
              <w:left w:val="nil"/>
              <w:right w:val="nil"/>
            </w:tcBorders>
          </w:tcPr>
          <w:p w14:paraId="5A92E415" w14:textId="77777777" w:rsidR="00772385" w:rsidRPr="00645CFC" w:rsidRDefault="00772385" w:rsidP="00772385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044F197" w14:textId="0F1FC3A5" w:rsidR="00772385" w:rsidRPr="00645CFC" w:rsidRDefault="00772385" w:rsidP="006724EF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45CFC">
              <w:rPr>
                <w:rFonts w:ascii="Aptos" w:hAnsi="Aptos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733" w:type="dxa"/>
            <w:tcBorders>
              <w:left w:val="nil"/>
              <w:right w:val="nil"/>
            </w:tcBorders>
          </w:tcPr>
          <w:p w14:paraId="7FF50046" w14:textId="77777777" w:rsidR="00772385" w:rsidRPr="00645CFC" w:rsidRDefault="00772385" w:rsidP="006724EF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72385" w:rsidRPr="00645CFC" w14:paraId="096240EA" w14:textId="77777777" w:rsidTr="00645CFC">
        <w:trPr>
          <w:trHeight w:val="268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6790E88" w14:textId="74026D35" w:rsidR="00772385" w:rsidRPr="00645CFC" w:rsidRDefault="00772385" w:rsidP="006724EF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45CFC">
              <w:rPr>
                <w:rFonts w:ascii="Aptos" w:hAnsi="Aptos"/>
                <w:b/>
                <w:bCs/>
                <w:sz w:val="20"/>
                <w:szCs w:val="20"/>
              </w:rPr>
              <w:t>CPF/ RG do solicitante:</w:t>
            </w:r>
          </w:p>
        </w:tc>
        <w:tc>
          <w:tcPr>
            <w:tcW w:w="3832" w:type="dxa"/>
            <w:tcBorders>
              <w:left w:val="nil"/>
              <w:right w:val="nil"/>
            </w:tcBorders>
          </w:tcPr>
          <w:p w14:paraId="2D2F4DF3" w14:textId="77777777" w:rsidR="00772385" w:rsidRPr="00645CFC" w:rsidRDefault="00772385" w:rsidP="00772385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ACE3541" w14:textId="0BB96BBB" w:rsidR="00772385" w:rsidRPr="00645CFC" w:rsidRDefault="00772385" w:rsidP="006724EF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45CFC">
              <w:rPr>
                <w:rFonts w:ascii="Aptos" w:hAnsi="Aptos"/>
                <w:b/>
                <w:bCs/>
                <w:sz w:val="20"/>
                <w:szCs w:val="20"/>
              </w:rPr>
              <w:t>Telef</w:t>
            </w:r>
            <w:r w:rsidR="00645CFC">
              <w:rPr>
                <w:rFonts w:ascii="Aptos" w:hAnsi="Aptos"/>
                <w:b/>
                <w:bCs/>
                <w:sz w:val="20"/>
                <w:szCs w:val="20"/>
              </w:rPr>
              <w:t>.</w:t>
            </w:r>
            <w:r w:rsidRPr="00645CFC">
              <w:rPr>
                <w:rFonts w:ascii="Aptos" w:hAnsi="Aptos"/>
                <w:b/>
                <w:bCs/>
                <w:sz w:val="20"/>
                <w:szCs w:val="20"/>
              </w:rPr>
              <w:t xml:space="preserve"> contato (1):</w:t>
            </w:r>
          </w:p>
        </w:tc>
        <w:tc>
          <w:tcPr>
            <w:tcW w:w="2733" w:type="dxa"/>
            <w:tcBorders>
              <w:left w:val="nil"/>
              <w:right w:val="nil"/>
            </w:tcBorders>
          </w:tcPr>
          <w:p w14:paraId="23DDA727" w14:textId="77777777" w:rsidR="00772385" w:rsidRPr="00645CFC" w:rsidRDefault="00772385" w:rsidP="006724EF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72385" w:rsidRPr="00645CFC" w14:paraId="754985F0" w14:textId="77777777" w:rsidTr="00645CFC">
        <w:trPr>
          <w:trHeight w:val="253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960F7E6" w14:textId="4BA53274" w:rsidR="00772385" w:rsidRPr="00645CFC" w:rsidRDefault="00772385" w:rsidP="006724EF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45CFC">
              <w:rPr>
                <w:rFonts w:ascii="Aptos" w:hAnsi="Aptos"/>
                <w:b/>
                <w:bCs/>
                <w:sz w:val="20"/>
                <w:szCs w:val="20"/>
              </w:rPr>
              <w:t>Nº do processo:</w:t>
            </w:r>
          </w:p>
        </w:tc>
        <w:tc>
          <w:tcPr>
            <w:tcW w:w="3832" w:type="dxa"/>
            <w:tcBorders>
              <w:left w:val="nil"/>
              <w:right w:val="nil"/>
            </w:tcBorders>
          </w:tcPr>
          <w:p w14:paraId="3812F072" w14:textId="77777777" w:rsidR="00772385" w:rsidRPr="00645CFC" w:rsidRDefault="00772385" w:rsidP="00772385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99F209A" w14:textId="31841646" w:rsidR="00772385" w:rsidRPr="00645CFC" w:rsidRDefault="00772385" w:rsidP="006724EF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645CFC">
              <w:rPr>
                <w:rFonts w:ascii="Aptos" w:hAnsi="Aptos"/>
                <w:b/>
                <w:bCs/>
                <w:sz w:val="20"/>
                <w:szCs w:val="20"/>
              </w:rPr>
              <w:t>Telef</w:t>
            </w:r>
            <w:r w:rsidR="00645CFC">
              <w:rPr>
                <w:rFonts w:ascii="Aptos" w:hAnsi="Aptos"/>
                <w:b/>
                <w:bCs/>
                <w:sz w:val="20"/>
                <w:szCs w:val="20"/>
              </w:rPr>
              <w:t xml:space="preserve">. </w:t>
            </w:r>
            <w:r w:rsidRPr="00645CFC">
              <w:rPr>
                <w:rFonts w:ascii="Aptos" w:hAnsi="Aptos"/>
                <w:b/>
                <w:bCs/>
                <w:sz w:val="20"/>
                <w:szCs w:val="20"/>
              </w:rPr>
              <w:t>contato (2):</w:t>
            </w:r>
          </w:p>
        </w:tc>
        <w:tc>
          <w:tcPr>
            <w:tcW w:w="2733" w:type="dxa"/>
            <w:tcBorders>
              <w:left w:val="nil"/>
              <w:right w:val="nil"/>
            </w:tcBorders>
          </w:tcPr>
          <w:p w14:paraId="78B28FF4" w14:textId="77777777" w:rsidR="00772385" w:rsidRPr="00645CFC" w:rsidRDefault="00772385" w:rsidP="006724EF">
            <w:pPr>
              <w:spacing w:line="24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79E70E27" w14:textId="77777777" w:rsidR="00772385" w:rsidRPr="00645CFC" w:rsidRDefault="00772385" w:rsidP="006724EF">
      <w:pPr>
        <w:spacing w:line="240" w:lineRule="auto"/>
        <w:jc w:val="both"/>
        <w:rPr>
          <w:b/>
          <w:bCs/>
          <w:sz w:val="8"/>
          <w:szCs w:val="8"/>
        </w:rPr>
      </w:pPr>
    </w:p>
    <w:p w14:paraId="4788B8E8" w14:textId="6236223B" w:rsidR="005B5D1F" w:rsidRPr="00645CFC" w:rsidRDefault="005B5D1F" w:rsidP="00645CFC">
      <w:pPr>
        <w:spacing w:line="240" w:lineRule="auto"/>
        <w:jc w:val="both"/>
        <w:rPr>
          <w:rFonts w:ascii="Aptos" w:hAnsi="Aptos" w:cs="Calibri"/>
          <w:b/>
          <w:bCs/>
          <w:sz w:val="22"/>
          <w:szCs w:val="22"/>
        </w:rPr>
      </w:pPr>
      <w:r w:rsidRPr="00645CFC">
        <w:rPr>
          <w:rFonts w:ascii="Aptos" w:hAnsi="Aptos" w:cs="Calibri"/>
          <w:b/>
          <w:bCs/>
          <w:sz w:val="22"/>
          <w:szCs w:val="22"/>
        </w:rPr>
        <w:t>2</w:t>
      </w:r>
      <w:r w:rsidR="00645CFC">
        <w:rPr>
          <w:rFonts w:ascii="Aptos" w:hAnsi="Aptos" w:cs="Calibri"/>
          <w:b/>
          <w:bCs/>
          <w:sz w:val="22"/>
          <w:szCs w:val="22"/>
        </w:rPr>
        <w:t xml:space="preserve">. </w:t>
      </w:r>
      <w:r w:rsidR="00946259" w:rsidRPr="00645CFC">
        <w:rPr>
          <w:rFonts w:ascii="Aptos" w:hAnsi="Aptos" w:cs="Calibri"/>
          <w:b/>
          <w:bCs/>
          <w:sz w:val="22"/>
          <w:szCs w:val="22"/>
        </w:rPr>
        <w:t>LISTA DE DOCUMENTOS NECESSÁRIOS PARA O PEDIDO DE NOVA LIGAÇÃO</w:t>
      </w:r>
    </w:p>
    <w:p w14:paraId="0D8473AE" w14:textId="28D1619A" w:rsidR="00946259" w:rsidRPr="00645CFC" w:rsidRDefault="00E5456E" w:rsidP="00645CFC">
      <w:pPr>
        <w:tabs>
          <w:tab w:val="left" w:pos="817"/>
          <w:tab w:val="center" w:pos="5233"/>
        </w:tabs>
        <w:spacing w:line="240" w:lineRule="auto"/>
        <w:jc w:val="both"/>
        <w:rPr>
          <w:rFonts w:ascii="Aptos" w:hAnsi="Aptos" w:cs="Calibri"/>
          <w:b/>
          <w:bCs/>
          <w:sz w:val="20"/>
          <w:szCs w:val="20"/>
        </w:rPr>
      </w:pPr>
      <w:r w:rsidRPr="00645CFC">
        <w:rPr>
          <w:rFonts w:ascii="Aptos" w:hAnsi="Aptos" w:cs="Calibri"/>
          <w:b/>
          <w:bCs/>
          <w:sz w:val="20"/>
          <w:szCs w:val="20"/>
        </w:rPr>
        <w:t>Importante</w:t>
      </w:r>
      <w:r w:rsidR="00946259" w:rsidRPr="00645CFC">
        <w:rPr>
          <w:rFonts w:ascii="Aptos" w:hAnsi="Aptos" w:cs="Calibri"/>
          <w:b/>
          <w:bCs/>
          <w:sz w:val="20"/>
          <w:szCs w:val="20"/>
        </w:rPr>
        <w:t xml:space="preserve">: </w:t>
      </w:r>
      <w:r w:rsidR="00946259" w:rsidRPr="00645CFC">
        <w:rPr>
          <w:rFonts w:ascii="Aptos" w:hAnsi="Aptos" w:cs="Calibri"/>
          <w:sz w:val="20"/>
          <w:szCs w:val="20"/>
        </w:rPr>
        <w:t>Os documentos sinalizados na coluna pendentes, devem ser apresentados para a efetivação do pedido de nova ligação.</w:t>
      </w:r>
    </w:p>
    <w:p w14:paraId="7448E5BC" w14:textId="77777777" w:rsidR="00946259" w:rsidRPr="00715773" w:rsidRDefault="00946259" w:rsidP="006724EF">
      <w:pPr>
        <w:tabs>
          <w:tab w:val="left" w:pos="817"/>
          <w:tab w:val="center" w:pos="5233"/>
        </w:tabs>
        <w:jc w:val="left"/>
        <w:rPr>
          <w:rStyle w:val="Forte"/>
          <w:rFonts w:ascii="Verdana" w:hAnsi="Verdana" w:cs="Calibri"/>
          <w:b w:val="0"/>
          <w:bCs w:val="0"/>
          <w:sz w:val="4"/>
          <w:szCs w:val="4"/>
        </w:rPr>
      </w:pPr>
    </w:p>
    <w:tbl>
      <w:tblPr>
        <w:tblStyle w:val="Tabelacomgrade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8363"/>
      </w:tblGrid>
      <w:tr w:rsidR="002B5CF3" w:rsidRPr="00645CFC" w14:paraId="7F557400" w14:textId="77777777" w:rsidTr="00645CFC">
        <w:trPr>
          <w:jc w:val="center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C719C" w14:textId="555CC98E" w:rsidR="002B5CF3" w:rsidRPr="00645CFC" w:rsidRDefault="002B5CF3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Aptos" w:hAnsi="Aptos" w:cs="Calibri"/>
                <w:sz w:val="20"/>
                <w:szCs w:val="20"/>
              </w:rPr>
            </w:pPr>
            <w:r w:rsidRPr="00645CFC">
              <w:rPr>
                <w:rStyle w:val="Forte"/>
                <w:rFonts w:ascii="Aptos" w:hAnsi="Aptos" w:cs="Calibri"/>
                <w:sz w:val="20"/>
                <w:szCs w:val="20"/>
              </w:rPr>
              <w:t>Documento(s)</w:t>
            </w:r>
          </w:p>
        </w:tc>
        <w:tc>
          <w:tcPr>
            <w:tcW w:w="83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F15D5" w14:textId="54FAD950" w:rsidR="002B5CF3" w:rsidRPr="00645CFC" w:rsidRDefault="002B5CF3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Aptos" w:hAnsi="Aptos" w:cs="Calibri"/>
                <w:sz w:val="20"/>
                <w:szCs w:val="20"/>
              </w:rPr>
            </w:pPr>
            <w:r w:rsidRPr="00645CFC">
              <w:rPr>
                <w:rStyle w:val="Forte"/>
                <w:rFonts w:ascii="Aptos" w:hAnsi="Aptos" w:cs="Calibri"/>
                <w:sz w:val="20"/>
                <w:szCs w:val="20"/>
              </w:rPr>
              <w:t>Descrição do(s) documento(s)</w:t>
            </w:r>
          </w:p>
        </w:tc>
      </w:tr>
      <w:tr w:rsidR="002B5CF3" w:rsidRPr="00645CFC" w14:paraId="495AD08E" w14:textId="77777777" w:rsidTr="00645CFC">
        <w:trPr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10D604" w14:textId="77777777" w:rsidR="002B5CF3" w:rsidRPr="00645CFC" w:rsidRDefault="002B5CF3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Aptos" w:hAnsi="Aptos" w:cs="Calibri"/>
                <w:sz w:val="14"/>
                <w:szCs w:val="14"/>
              </w:rPr>
            </w:pPr>
            <w:r w:rsidRPr="00645CFC">
              <w:rPr>
                <w:rStyle w:val="Forte"/>
                <w:rFonts w:ascii="Aptos" w:hAnsi="Aptos" w:cs="Calibri"/>
                <w:sz w:val="14"/>
                <w:szCs w:val="14"/>
              </w:rPr>
              <w:t>Apresentado/</w:t>
            </w:r>
          </w:p>
          <w:p w14:paraId="0C502C4C" w14:textId="38485C7C" w:rsidR="002B5CF3" w:rsidRPr="00645CFC" w:rsidRDefault="002B5CF3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Aptos" w:hAnsi="Aptos" w:cs="Calibri"/>
                <w:sz w:val="14"/>
                <w:szCs w:val="14"/>
              </w:rPr>
            </w:pPr>
            <w:r w:rsidRPr="00645CFC">
              <w:rPr>
                <w:rStyle w:val="Forte"/>
                <w:rFonts w:ascii="Aptos" w:hAnsi="Aptos" w:cs="Calibri"/>
                <w:sz w:val="14"/>
                <w:szCs w:val="14"/>
              </w:rPr>
              <w:t>Conforme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0650054" w14:textId="77777777" w:rsidR="002B5CF3" w:rsidRPr="00645CFC" w:rsidRDefault="002B5CF3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Aptos" w:hAnsi="Aptos" w:cs="Calibri"/>
                <w:sz w:val="14"/>
                <w:szCs w:val="14"/>
              </w:rPr>
            </w:pPr>
            <w:r w:rsidRPr="00645CFC">
              <w:rPr>
                <w:rStyle w:val="Forte"/>
                <w:rFonts w:ascii="Aptos" w:hAnsi="Aptos" w:cs="Calibri"/>
                <w:sz w:val="14"/>
                <w:szCs w:val="14"/>
              </w:rPr>
              <w:t>Não Apresentado/</w:t>
            </w:r>
          </w:p>
          <w:p w14:paraId="7AC022AB" w14:textId="3FBC285B" w:rsidR="002B5CF3" w:rsidRPr="00645CFC" w:rsidRDefault="002B5CF3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Aptos" w:hAnsi="Aptos" w:cs="Calibri"/>
                <w:sz w:val="14"/>
                <w:szCs w:val="14"/>
              </w:rPr>
            </w:pPr>
            <w:r w:rsidRPr="00645CFC">
              <w:rPr>
                <w:rStyle w:val="Forte"/>
                <w:rFonts w:ascii="Aptos" w:hAnsi="Aptos" w:cs="Calibri"/>
                <w:sz w:val="14"/>
                <w:szCs w:val="14"/>
              </w:rPr>
              <w:t>Não Conforme</w:t>
            </w:r>
          </w:p>
        </w:tc>
        <w:tc>
          <w:tcPr>
            <w:tcW w:w="83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FEE9C4" w14:textId="77777777" w:rsidR="002B5CF3" w:rsidRPr="00645CFC" w:rsidRDefault="002B5CF3" w:rsidP="006724EF">
            <w:pPr>
              <w:tabs>
                <w:tab w:val="left" w:pos="817"/>
                <w:tab w:val="center" w:pos="5233"/>
              </w:tabs>
              <w:jc w:val="left"/>
              <w:rPr>
                <w:rStyle w:val="Forte"/>
                <w:rFonts w:ascii="Aptos" w:hAnsi="Aptos" w:cs="Calibri"/>
                <w:sz w:val="14"/>
                <w:szCs w:val="14"/>
              </w:rPr>
            </w:pPr>
          </w:p>
        </w:tc>
      </w:tr>
      <w:tr w:rsidR="00946259" w:rsidRPr="00645CFC" w14:paraId="38A29443" w14:textId="77777777" w:rsidTr="00645CFC">
        <w:trPr>
          <w:trHeight w:val="589"/>
          <w:jc w:val="center"/>
        </w:trPr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3EC1922" w14:textId="77777777" w:rsidR="002B5CF3" w:rsidRPr="00645CFC" w:rsidRDefault="002B5CF3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</w:p>
          <w:p w14:paraId="5C5097BC" w14:textId="37DA7CA2" w:rsidR="002B5CF3" w:rsidRPr="00645CFC" w:rsidRDefault="002B5CF3" w:rsidP="006724EF">
            <w:pPr>
              <w:tabs>
                <w:tab w:val="left" w:pos="817"/>
                <w:tab w:val="center" w:pos="5233"/>
              </w:tabs>
              <w:rPr>
                <w:rFonts w:ascii="Aptos" w:hAnsi="Aptos" w:cs="Calibri"/>
                <w:bCs/>
                <w:sz w:val="16"/>
                <w:szCs w:val="16"/>
              </w:rPr>
            </w:pP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end"/>
            </w:r>
          </w:p>
          <w:p w14:paraId="3BFFB4F2" w14:textId="77777777" w:rsidR="00946259" w:rsidRPr="00645CFC" w:rsidRDefault="00946259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76875B61" w14:textId="77777777" w:rsidR="002B5CF3" w:rsidRPr="00645CFC" w:rsidRDefault="002B5CF3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</w:p>
          <w:p w14:paraId="1AD9FD63" w14:textId="238D15BB" w:rsidR="002B5CF3" w:rsidRPr="00645CFC" w:rsidRDefault="002B5CF3" w:rsidP="006724EF">
            <w:pPr>
              <w:tabs>
                <w:tab w:val="left" w:pos="817"/>
                <w:tab w:val="center" w:pos="5233"/>
              </w:tabs>
              <w:rPr>
                <w:rFonts w:ascii="Aptos" w:hAnsi="Aptos" w:cs="Calibri"/>
                <w:bCs/>
                <w:sz w:val="16"/>
                <w:szCs w:val="16"/>
              </w:rPr>
            </w:pP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end"/>
            </w:r>
          </w:p>
          <w:p w14:paraId="5BCD8E31" w14:textId="77777777" w:rsidR="00946259" w:rsidRPr="00645CFC" w:rsidRDefault="00946259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63" w:type="dxa"/>
            <w:tcBorders>
              <w:left w:val="nil"/>
              <w:right w:val="nil"/>
            </w:tcBorders>
            <w:vAlign w:val="center"/>
          </w:tcPr>
          <w:p w14:paraId="77D4C550" w14:textId="601DA11C" w:rsidR="00946259" w:rsidRPr="00645CFC" w:rsidRDefault="002B5CF3" w:rsidP="006724EF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Aptos" w:hAnsi="Aptos" w:cs="Calibri"/>
                <w:b w:val="0"/>
                <w:bCs w:val="0"/>
                <w:sz w:val="18"/>
                <w:szCs w:val="18"/>
              </w:rPr>
            </w:pPr>
            <w:r w:rsidRPr="00645CFC"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  <w:u w:val="single"/>
              </w:rPr>
              <w:t>Pessoa física</w: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</w:rPr>
              <w:t xml:space="preserve">: </w:t>
            </w:r>
            <w:r w:rsidR="00F33BB3" w:rsidRPr="00645CFC"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</w:rPr>
              <w:t xml:space="preserve">CPF regular e </w:t>
            </w:r>
            <w:r w:rsidR="00645CFC" w:rsidRPr="00645CFC"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</w:rPr>
              <w:t>documento de identificação (RG/ CNI/ CNH)</w: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</w:rPr>
              <w:t>;</w:t>
            </w:r>
            <w:r w:rsidRPr="00645CFC">
              <w:rPr>
                <w:rFonts w:ascii="Aptos" w:hAnsi="Aptos"/>
                <w:sz w:val="20"/>
                <w:szCs w:val="20"/>
              </w:rPr>
              <w:t xml:space="preserve"> </w: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  <w:u w:val="single"/>
              </w:rPr>
              <w:t>Pessoa jurídica</w: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</w:rPr>
              <w:t>:</w:t>
            </w:r>
            <w:r w:rsidR="00645CFC" w:rsidRPr="00645CFC"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</w:rPr>
              <w:t xml:space="preserve"> Ficha cadastral do CNPJ (Ativo), contrato Social ou outro documento de constituição da empresa, CPF regular e documento de identificação (RG/ CNI/ CNH) do representante legal da empresa</w:t>
            </w:r>
            <w:r w:rsidR="002C7E3B" w:rsidRPr="00645CFC"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</w:rPr>
              <w:t>;</w:t>
            </w:r>
          </w:p>
        </w:tc>
      </w:tr>
      <w:tr w:rsidR="00E5456E" w:rsidRPr="00645CFC" w14:paraId="4BA8C49D" w14:textId="77777777" w:rsidTr="00645CFC">
        <w:trPr>
          <w:jc w:val="center"/>
        </w:trPr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784D16F" w14:textId="77777777" w:rsidR="002C7E3B" w:rsidRPr="00645CFC" w:rsidRDefault="002C7E3B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</w:p>
          <w:p w14:paraId="7D6359A6" w14:textId="77777777" w:rsidR="002C7E3B" w:rsidRPr="00645CFC" w:rsidRDefault="002C7E3B" w:rsidP="006724EF">
            <w:pPr>
              <w:tabs>
                <w:tab w:val="left" w:pos="817"/>
                <w:tab w:val="center" w:pos="5233"/>
              </w:tabs>
              <w:rPr>
                <w:rFonts w:ascii="Aptos" w:hAnsi="Aptos" w:cs="Calibri"/>
                <w:bCs/>
                <w:sz w:val="16"/>
                <w:szCs w:val="16"/>
              </w:rPr>
            </w:pP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end"/>
            </w:r>
          </w:p>
          <w:p w14:paraId="67733CB3" w14:textId="77777777" w:rsidR="002C7E3B" w:rsidRPr="00645CFC" w:rsidRDefault="002C7E3B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4AEC818F" w14:textId="77777777" w:rsidR="002C7E3B" w:rsidRPr="00645CFC" w:rsidRDefault="002C7E3B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</w:p>
          <w:p w14:paraId="6E331F51" w14:textId="77777777" w:rsidR="002C7E3B" w:rsidRPr="00645CFC" w:rsidRDefault="002C7E3B" w:rsidP="006724EF">
            <w:pPr>
              <w:tabs>
                <w:tab w:val="left" w:pos="817"/>
                <w:tab w:val="center" w:pos="5233"/>
              </w:tabs>
              <w:rPr>
                <w:rFonts w:ascii="Aptos" w:hAnsi="Aptos" w:cs="Calibri"/>
                <w:bCs/>
                <w:sz w:val="16"/>
                <w:szCs w:val="16"/>
              </w:rPr>
            </w:pP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end"/>
            </w:r>
          </w:p>
          <w:p w14:paraId="3A45547F" w14:textId="77777777" w:rsidR="002C7E3B" w:rsidRPr="00645CFC" w:rsidRDefault="002C7E3B" w:rsidP="006724EF">
            <w:pPr>
              <w:tabs>
                <w:tab w:val="left" w:pos="817"/>
                <w:tab w:val="center" w:pos="5233"/>
              </w:tabs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63" w:type="dxa"/>
            <w:tcBorders>
              <w:left w:val="nil"/>
              <w:right w:val="nil"/>
            </w:tcBorders>
            <w:vAlign w:val="center"/>
          </w:tcPr>
          <w:p w14:paraId="50962E77" w14:textId="77777777" w:rsidR="002C7E3B" w:rsidRPr="00645CFC" w:rsidRDefault="00F33BB3" w:rsidP="006724EF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</w:rPr>
            </w:pPr>
            <w:r w:rsidRPr="00645CFC"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</w:rPr>
              <w:t>Documento que comprove posse e/ou propriedade do imóvel: (Escritura, registro do imóvel ou certidão de inteiro teor do registro de imóvel, ou contrato de compra e venda, ou locação, ou arrendamento ou doação).</w:t>
            </w:r>
          </w:p>
          <w:p w14:paraId="10C75F89" w14:textId="44B3CF1A" w:rsidR="00F33BB3" w:rsidRPr="00645CFC" w:rsidRDefault="00F33BB3" w:rsidP="006724EF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Aptos" w:hAnsi="Aptos" w:cs="Calibri"/>
                <w:b w:val="0"/>
                <w:bCs w:val="0"/>
                <w:sz w:val="18"/>
                <w:szCs w:val="18"/>
              </w:rPr>
            </w:pPr>
            <w:r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>Obs.: 1) A matrícula e demais documentos devem apresentar o endereço completo e de forma clara (logradouro, número predial e cidade); 2) Caso a matrícula apresentada cite ainda lotes/ quadras, solicitar matricula atualizada e/ou complementar com alvará de construção e/ou carta de declaração emitida pela Prefeitura Municipal; 3) Na apresentação de documentos como contrato de locação e contrato de arredamento, elimina-se a necessidade de apresentação de matrícula, desde que o documento seja registrado e esteja com dados claros do proprietário e do solicitante do pedido de fornecimento de energia elétrica; 4) Contrato de compra e venda é válido somente se o transiente (vendedor) possui a propriedade do bem objeto do documento, que deverá ser comprovado através de apresentação de matrícula; 5) Caso o pedido necessitar de obra, para a comprovação de primeiro ponto de conexão, nos termos do Art. 104 da REN. 1000, necessária apresentação de documentos para comprovação da propriedade do imóvel (atual e até 06 meses) para avaliação do enquadramento. No caso de documento de posse, o transmitente deverá ser proprietário do imóvel;</w:t>
            </w:r>
          </w:p>
        </w:tc>
      </w:tr>
      <w:tr w:rsidR="00E5456E" w:rsidRPr="00645CFC" w14:paraId="7AA1C691" w14:textId="77777777" w:rsidTr="00645CFC">
        <w:trPr>
          <w:trHeight w:val="482"/>
          <w:jc w:val="center"/>
        </w:trPr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DE6A233" w14:textId="54A53354" w:rsidR="002C7E3B" w:rsidRPr="00645CFC" w:rsidRDefault="002C7E3B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F2731D4" w14:textId="60AEF4E1" w:rsidR="002C7E3B" w:rsidRPr="00645CFC" w:rsidRDefault="002C7E3B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363" w:type="dxa"/>
            <w:tcBorders>
              <w:left w:val="nil"/>
              <w:right w:val="nil"/>
            </w:tcBorders>
            <w:vAlign w:val="center"/>
          </w:tcPr>
          <w:p w14:paraId="6DAF56CC" w14:textId="035F1A41" w:rsidR="002C7E3B" w:rsidRPr="00645CFC" w:rsidRDefault="00F33BB3" w:rsidP="006724EF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</w:rPr>
            </w:pPr>
            <w:r w:rsidRPr="00645CFC"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</w:rPr>
              <w:t>Documentos de classificação em programas com benefício tarifário (Caso o solicitante possuir): (Rural, Baixa Renda/ BPC, Irrigante/ Aquicultura)</w:t>
            </w:r>
          </w:p>
        </w:tc>
      </w:tr>
      <w:tr w:rsidR="00CD7E14" w:rsidRPr="00645CFC" w14:paraId="185A0219" w14:textId="77777777" w:rsidTr="00645CFC">
        <w:trPr>
          <w:trHeight w:val="210"/>
          <w:jc w:val="center"/>
        </w:trPr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BB20812" w14:textId="77777777" w:rsidR="00311BAE" w:rsidRPr="00645CFC" w:rsidRDefault="00311BAE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Aptos" w:hAnsi="Aptos" w:cs="Calibri"/>
                <w:b w:val="0"/>
                <w:bCs w:val="0"/>
                <w:sz w:val="4"/>
                <w:szCs w:val="4"/>
              </w:rPr>
            </w:pPr>
          </w:p>
          <w:p w14:paraId="69309C2F" w14:textId="77777777" w:rsidR="002C7E3B" w:rsidRPr="00645CFC" w:rsidRDefault="002C7E3B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end"/>
            </w:r>
          </w:p>
          <w:p w14:paraId="598D5C90" w14:textId="6B342D12" w:rsidR="00311BAE" w:rsidRPr="00645CFC" w:rsidRDefault="00311BAE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Aptos" w:hAnsi="Aptos" w:cs="Calibri"/>
                <w:b w:val="0"/>
                <w:bCs w:val="0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20DEC70" w14:textId="77777777" w:rsidR="00311BAE" w:rsidRPr="00645CFC" w:rsidRDefault="00311BAE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Aptos" w:hAnsi="Aptos" w:cs="Calibri"/>
                <w:b w:val="0"/>
                <w:bCs w:val="0"/>
                <w:sz w:val="4"/>
                <w:szCs w:val="4"/>
              </w:rPr>
            </w:pPr>
          </w:p>
          <w:p w14:paraId="18081E95" w14:textId="77777777" w:rsidR="002C7E3B" w:rsidRPr="00645CFC" w:rsidRDefault="002C7E3B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pP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6"/>
                <w:szCs w:val="16"/>
              </w:rPr>
              <w:fldChar w:fldCharType="end"/>
            </w:r>
          </w:p>
          <w:p w14:paraId="66EEE641" w14:textId="45484F10" w:rsidR="00311BAE" w:rsidRPr="00645CFC" w:rsidRDefault="00311BAE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Aptos" w:hAnsi="Aptos" w:cs="Calibri"/>
                <w:b w:val="0"/>
                <w:bCs w:val="0"/>
                <w:sz w:val="2"/>
                <w:szCs w:val="2"/>
              </w:rPr>
            </w:pPr>
          </w:p>
        </w:tc>
        <w:tc>
          <w:tcPr>
            <w:tcW w:w="8363" w:type="dxa"/>
            <w:tcBorders>
              <w:left w:val="nil"/>
              <w:right w:val="nil"/>
            </w:tcBorders>
            <w:vAlign w:val="center"/>
          </w:tcPr>
          <w:p w14:paraId="76042706" w14:textId="0139E6E5" w:rsidR="00311BAE" w:rsidRPr="00645CFC" w:rsidRDefault="00F33BB3" w:rsidP="006724EF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</w:rPr>
            </w:pPr>
            <w:r w:rsidRPr="00645CFC"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</w:rPr>
              <w:t>Carta de declaração de carga (REG_ATD_01-01) assinada pelo interessado</w:t>
            </w:r>
          </w:p>
        </w:tc>
      </w:tr>
    </w:tbl>
    <w:p w14:paraId="6207C9C1" w14:textId="039A10B7" w:rsidR="00946259" w:rsidRPr="003F5F52" w:rsidRDefault="00946259" w:rsidP="006724EF">
      <w:pPr>
        <w:tabs>
          <w:tab w:val="left" w:pos="817"/>
          <w:tab w:val="center" w:pos="5233"/>
        </w:tabs>
        <w:jc w:val="left"/>
        <w:rPr>
          <w:rStyle w:val="Forte"/>
          <w:rFonts w:ascii="Verdana" w:hAnsi="Verdana" w:cs="Calibri"/>
          <w:b w:val="0"/>
          <w:bCs w:val="0"/>
          <w:sz w:val="2"/>
          <w:szCs w:val="2"/>
        </w:rPr>
      </w:pPr>
    </w:p>
    <w:p w14:paraId="61D1D37A" w14:textId="77777777" w:rsidR="00645CFC" w:rsidRPr="00645CFC" w:rsidRDefault="00645CFC" w:rsidP="00645CFC">
      <w:pPr>
        <w:spacing w:line="240" w:lineRule="auto"/>
        <w:jc w:val="both"/>
        <w:rPr>
          <w:rFonts w:ascii="Aptos" w:hAnsi="Aptos"/>
          <w:b/>
          <w:bCs/>
          <w:sz w:val="8"/>
          <w:szCs w:val="8"/>
        </w:rPr>
      </w:pPr>
    </w:p>
    <w:p w14:paraId="487FDFB2" w14:textId="6C2851AA" w:rsidR="00E5456E" w:rsidRPr="00645CFC" w:rsidRDefault="00645CFC" w:rsidP="00645CFC">
      <w:pPr>
        <w:spacing w:line="240" w:lineRule="auto"/>
        <w:jc w:val="both"/>
        <w:rPr>
          <w:rFonts w:ascii="Aptos" w:hAnsi="Aptos"/>
          <w:b/>
          <w:bCs/>
          <w:sz w:val="22"/>
          <w:szCs w:val="22"/>
        </w:rPr>
      </w:pPr>
      <w:r w:rsidRPr="00645CFC">
        <w:rPr>
          <w:rFonts w:ascii="Aptos" w:hAnsi="Aptos"/>
          <w:b/>
          <w:bCs/>
          <w:sz w:val="22"/>
          <w:szCs w:val="22"/>
        </w:rPr>
        <w:t>3. DOCUMENTOS COMPLEMENTARES OU CASOS ESPECIAIS:</w:t>
      </w:r>
    </w:p>
    <w:tbl>
      <w:tblPr>
        <w:tblStyle w:val="Tabelacomgrade"/>
        <w:tblW w:w="11057" w:type="dxa"/>
        <w:jc w:val="center"/>
        <w:tblLook w:val="04A0" w:firstRow="1" w:lastRow="0" w:firstColumn="1" w:lastColumn="0" w:noHBand="0" w:noVBand="1"/>
      </w:tblPr>
      <w:tblGrid>
        <w:gridCol w:w="1402"/>
        <w:gridCol w:w="59"/>
        <w:gridCol w:w="1247"/>
        <w:gridCol w:w="8349"/>
      </w:tblGrid>
      <w:tr w:rsidR="003F5F52" w:rsidRPr="002B5CF3" w14:paraId="58078C8E" w14:textId="77777777" w:rsidTr="00645CFC">
        <w:trPr>
          <w:trHeight w:val="956"/>
          <w:jc w:val="center"/>
        </w:trPr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14:paraId="05817768" w14:textId="3F0A2F50" w:rsidR="003F5F52" w:rsidRPr="002B5CF3" w:rsidRDefault="003F5F52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left w:val="nil"/>
              <w:right w:val="nil"/>
            </w:tcBorders>
            <w:vAlign w:val="center"/>
          </w:tcPr>
          <w:p w14:paraId="5CFA0D4B" w14:textId="409213B0" w:rsidR="003F5F52" w:rsidRPr="002C7E3B" w:rsidRDefault="003F5F52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349" w:type="dxa"/>
            <w:tcBorders>
              <w:left w:val="nil"/>
              <w:right w:val="nil"/>
            </w:tcBorders>
            <w:vAlign w:val="center"/>
          </w:tcPr>
          <w:p w14:paraId="6C051AE9" w14:textId="77777777" w:rsidR="00F33BB3" w:rsidRPr="00645CFC" w:rsidRDefault="00F33BB3" w:rsidP="00F33BB3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</w:rPr>
            </w:pPr>
            <w:r w:rsidRPr="00645CFC"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</w:rPr>
              <w:t>Alvará de construção para novos imóveis construídos em perímetro URBANO ou licença emitida pela Prefeitura Municipal que conste claramente o endereço logradouro, número predial e cidade;</w:t>
            </w:r>
          </w:p>
          <w:p w14:paraId="7FDCE343" w14:textId="2938FBA5" w:rsidR="003F5F52" w:rsidRPr="00907A2D" w:rsidRDefault="00F33BB3" w:rsidP="00F33BB3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</w:pPr>
            <w:r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 xml:space="preserve">Obs.: 1) Este documento </w:t>
            </w:r>
            <w:r w:rsidR="00E36F06"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>poderá</w: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 xml:space="preserve"> ser solicitado caso a matrícula apresentada não contenha os dados de endereço completo e de forma clara (logradouro, número predial e cidade).</w:t>
            </w:r>
          </w:p>
        </w:tc>
      </w:tr>
      <w:tr w:rsidR="004465AE" w:rsidRPr="002B5CF3" w14:paraId="0638CB6A" w14:textId="77777777" w:rsidTr="00645CFC">
        <w:trPr>
          <w:trHeight w:val="2428"/>
          <w:jc w:val="center"/>
        </w:trPr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14:paraId="4EA24069" w14:textId="37D072E9" w:rsidR="004465AE" w:rsidRDefault="004465AE" w:rsidP="00230BF2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left w:val="nil"/>
              <w:right w:val="nil"/>
            </w:tcBorders>
            <w:vAlign w:val="center"/>
          </w:tcPr>
          <w:p w14:paraId="418DDFCD" w14:textId="52D51ED3" w:rsidR="004465AE" w:rsidRPr="002C7E3B" w:rsidRDefault="004465AE" w:rsidP="00230BF2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C7E3B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349" w:type="dxa"/>
            <w:tcBorders>
              <w:left w:val="nil"/>
              <w:right w:val="nil"/>
            </w:tcBorders>
            <w:vAlign w:val="center"/>
          </w:tcPr>
          <w:p w14:paraId="7ACF8546" w14:textId="18C601EE" w:rsidR="004465AE" w:rsidRPr="00645CFC" w:rsidRDefault="00961950" w:rsidP="00961950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Aptos" w:hAnsi="Aptos" w:cs="Calibri"/>
                <w:b w:val="0"/>
                <w:bCs w:val="0"/>
                <w:sz w:val="18"/>
                <w:szCs w:val="18"/>
              </w:rPr>
            </w:pPr>
            <w:r w:rsidRPr="00645CFC"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</w:rPr>
              <w:t xml:space="preserve">Em áreas URBANAS não regulares onde há emissão de Alvará de Construção pela Prefeitura Municipal autorizando a ligação de energia elétrica para atendimento ao imóvel, devemos observar que: </w:t>
            </w:r>
            <w:r w:rsidRPr="00645CFC">
              <w:rPr>
                <w:rStyle w:val="Forte"/>
                <w:rFonts w:ascii="Aptos" w:hAnsi="Aptos" w:cs="Calibri"/>
                <w:sz w:val="14"/>
                <w:szCs w:val="14"/>
              </w:rPr>
              <w:t>1º.</w: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 xml:space="preserve"> Situação consolidada sem necessidade de obra: </w:t>
            </w:r>
            <w:r w:rsidR="00645CFC"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>Atendimento poderá ocorrer</w: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 xml:space="preserve"> desde que se tenha condições técnicas e de segurança, bem como tenha sido aprovada a etapa de análise comercial; </w:t>
            </w:r>
            <w:r w:rsidRPr="00645CFC">
              <w:rPr>
                <w:rStyle w:val="Forte"/>
                <w:rFonts w:ascii="Aptos" w:hAnsi="Aptos" w:cs="Calibri"/>
                <w:sz w:val="14"/>
                <w:szCs w:val="14"/>
              </w:rPr>
              <w:t>2º.</w: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 xml:space="preserve"> Situação consolidada com necessidade de obra: Registr</w:t>
            </w:r>
            <w:r w:rsidR="00645CFC"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 xml:space="preserve">o de </w: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>pedido e apresenta</w:t>
            </w:r>
            <w:r w:rsidR="00645CFC"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>ção ao interessado d</w: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 xml:space="preserve">a carta padrão condicionando o atendimento a necessidade de obra da rede de distribuição a ser acessada, com responsabilidade financeira total do interessado e com necessidade de complementação de documentos relacionados a aprovação do projeto urbanístico da área e delimitação física de ruas e passeios públicos. </w:t>
            </w:r>
            <w:r w:rsidRPr="00645CFC">
              <w:rPr>
                <w:rStyle w:val="Forte"/>
                <w:rFonts w:ascii="Aptos" w:hAnsi="Aptos" w:cs="Calibri"/>
                <w:sz w:val="14"/>
                <w:szCs w:val="14"/>
              </w:rPr>
              <w:t>3º.</w: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 xml:space="preserve"> Situação não consolidada (nova) com ou sem necessidade de obra que se caracterizam parcelamento de solo com ou sem formação de loteamento urbano: Registr</w:t>
            </w:r>
            <w:r w:rsidR="00645CFC"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>o</w: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 xml:space="preserve"> protocolo de informação e apresenta</w:t>
            </w:r>
            <w:r w:rsidR="00645CFC"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>ção</w: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 xml:space="preserve"> ao interessado </w:t>
            </w:r>
            <w:r w:rsidR="00645CFC"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>d</w: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>a carta padrão condicionando o atendimento a necessidade de obra e apresentação de documentos relacionados a aprovação do empreendimento junto ao poder público municipal, projeto urbanístico também aprovado junto ao poder público municipal e projeto elétrico para atendimento na totalidade ao empreendimento.</w:t>
            </w:r>
          </w:p>
        </w:tc>
      </w:tr>
      <w:tr w:rsidR="004465AE" w:rsidRPr="002B5CF3" w14:paraId="16594FEF" w14:textId="77777777" w:rsidTr="00645CFC">
        <w:trPr>
          <w:trHeight w:val="754"/>
          <w:jc w:val="center"/>
        </w:trPr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14:paraId="51E8B58D" w14:textId="716F526C" w:rsidR="004465AE" w:rsidRPr="002B5CF3" w:rsidRDefault="004465AE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left w:val="nil"/>
              <w:right w:val="nil"/>
            </w:tcBorders>
            <w:vAlign w:val="center"/>
          </w:tcPr>
          <w:p w14:paraId="6789B4DE" w14:textId="2A46992E" w:rsidR="004465AE" w:rsidRPr="002C7E3B" w:rsidRDefault="004465AE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349" w:type="dxa"/>
            <w:tcBorders>
              <w:left w:val="nil"/>
              <w:right w:val="nil"/>
            </w:tcBorders>
            <w:vAlign w:val="center"/>
          </w:tcPr>
          <w:p w14:paraId="28EC8FE7" w14:textId="477DE64E" w:rsidR="004465AE" w:rsidRPr="00645CFC" w:rsidRDefault="00961950" w:rsidP="00961950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Aptos" w:hAnsi="Aptos" w:cs="Calibri"/>
                <w:b w:val="0"/>
                <w:bCs w:val="0"/>
                <w:sz w:val="12"/>
                <w:szCs w:val="12"/>
              </w:rPr>
            </w:pPr>
            <w:r w:rsidRPr="00645CFC"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</w:rPr>
              <w:t xml:space="preserve">Apresentação do CAR (Cadastro ambiental rural) e de declaração da prefeitura municipal de que o imóvel está localizado em área rural. </w:t>
            </w:r>
            <w:r w:rsidRPr="00645CFC">
              <w:rPr>
                <w:rStyle w:val="Forte"/>
                <w:rFonts w:ascii="Aptos" w:hAnsi="Aptos" w:cs="Calibri"/>
                <w:sz w:val="14"/>
                <w:szCs w:val="14"/>
              </w:rPr>
              <w:t xml:space="preserve">Obs.: </w: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 xml:space="preserve">Este documento </w:t>
            </w:r>
            <w:r w:rsidR="00E36F06"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>poderá</w: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 xml:space="preserve"> ser solicitado quando necessária avaliação de mais de um ponto na propriedade ou quando há necessidade de obra para atendimento a solicitação.</w:t>
            </w:r>
          </w:p>
        </w:tc>
      </w:tr>
      <w:tr w:rsidR="00311BAE" w:rsidRPr="002B5CF3" w14:paraId="23A60525" w14:textId="77777777" w:rsidTr="00645CFC">
        <w:trPr>
          <w:trHeight w:val="478"/>
          <w:jc w:val="center"/>
        </w:trPr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14:paraId="2F00350E" w14:textId="77777777" w:rsidR="00311BAE" w:rsidRPr="002B5CF3" w:rsidRDefault="00311BAE" w:rsidP="00230BF2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left w:val="nil"/>
              <w:right w:val="nil"/>
            </w:tcBorders>
            <w:vAlign w:val="center"/>
          </w:tcPr>
          <w:p w14:paraId="3600326D" w14:textId="77777777" w:rsidR="00311BAE" w:rsidRPr="002C7E3B" w:rsidRDefault="00311BAE" w:rsidP="00230BF2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349" w:type="dxa"/>
            <w:tcBorders>
              <w:left w:val="nil"/>
              <w:right w:val="nil"/>
            </w:tcBorders>
            <w:vAlign w:val="center"/>
          </w:tcPr>
          <w:p w14:paraId="409B5F5B" w14:textId="0E20A5F9" w:rsidR="00311BAE" w:rsidRPr="00961950" w:rsidRDefault="00961950" w:rsidP="00961950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Verdana" w:hAnsi="Verdana" w:cs="Calibri"/>
                <w:b w:val="0"/>
                <w:bCs w:val="0"/>
                <w:sz w:val="12"/>
                <w:szCs w:val="12"/>
              </w:rPr>
            </w:pPr>
            <w:r w:rsidRPr="00645CFC">
              <w:rPr>
                <w:rStyle w:val="Forte"/>
                <w:rFonts w:ascii="Verdana" w:hAnsi="Verdana" w:cs="Calibri"/>
                <w:b w:val="0"/>
                <w:bCs w:val="0"/>
                <w:sz w:val="20"/>
                <w:szCs w:val="20"/>
              </w:rPr>
              <w:t xml:space="preserve">Georreferenciamento de área (matrícula, ART, arquivo DWG). </w:t>
            </w:r>
            <w:r w:rsidRPr="00645CFC">
              <w:rPr>
                <w:rStyle w:val="Forte"/>
                <w:rFonts w:ascii="Aptos" w:hAnsi="Aptos" w:cs="Calibri"/>
                <w:sz w:val="14"/>
                <w:szCs w:val="14"/>
              </w:rPr>
              <w:t xml:space="preserve">Obs.: </w:t>
            </w:r>
            <w:r w:rsidR="00EE3DA6"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>E</w: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>ste documento</w:t>
            </w:r>
            <w:r w:rsidR="00EE3DA6"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 xml:space="preserve"> </w:t>
            </w:r>
            <w:r w:rsidR="00EE3DA6" w:rsidRPr="00645CFC">
              <w:rPr>
                <w:rStyle w:val="Forte"/>
                <w:rFonts w:ascii="Aptos" w:hAnsi="Aptos"/>
                <w:sz w:val="14"/>
                <w:szCs w:val="14"/>
              </w:rPr>
              <w:t xml:space="preserve">poderá ser solicitado quando necessária </w: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>para comprovação de 1º ponto de ligação e quando não foi possível através dos documentos apresentados.</w:t>
            </w:r>
          </w:p>
        </w:tc>
      </w:tr>
      <w:tr w:rsidR="0054654F" w:rsidRPr="002B5CF3" w14:paraId="6455DF06" w14:textId="77777777" w:rsidTr="00645CFC">
        <w:trPr>
          <w:trHeight w:val="667"/>
          <w:jc w:val="center"/>
        </w:trPr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14:paraId="0196C9FB" w14:textId="77777777" w:rsidR="0054654F" w:rsidRPr="002B5CF3" w:rsidRDefault="0054654F" w:rsidP="00230BF2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left w:val="nil"/>
              <w:right w:val="nil"/>
            </w:tcBorders>
            <w:vAlign w:val="center"/>
          </w:tcPr>
          <w:p w14:paraId="10CF6207" w14:textId="77777777" w:rsidR="0054654F" w:rsidRPr="002C7E3B" w:rsidRDefault="0054654F" w:rsidP="00230BF2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349" w:type="dxa"/>
            <w:tcBorders>
              <w:left w:val="nil"/>
              <w:right w:val="nil"/>
            </w:tcBorders>
            <w:vAlign w:val="center"/>
          </w:tcPr>
          <w:p w14:paraId="7EF050BA" w14:textId="5C71A4C8" w:rsidR="0054654F" w:rsidRPr="00645CFC" w:rsidRDefault="0054654F" w:rsidP="00230BF2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Aptos" w:hAnsi="Aptos" w:cs="Calibri"/>
                <w:b w:val="0"/>
                <w:bCs w:val="0"/>
                <w:sz w:val="18"/>
                <w:szCs w:val="18"/>
              </w:rPr>
            </w:pPr>
            <w:r w:rsidRPr="00645CFC"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</w:rPr>
              <w:t xml:space="preserve">Necessária a apresentação de projeto elétrico: </w: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>Loteamento, Condomínios horizontais, Carga superior a 75kW, Tipo de fornecimento</w:t>
            </w:r>
            <w:r w:rsidR="00EE3DA6"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 xml:space="preserve"> </w: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>C18, Agrupamento de medidores Anexo Z (RIC de BT) ou com proteção geral, Prédio de múltiplas unidades consumidoras, Ramal de entrada subterrâneo, Ramal de ligação ancorado em parede de casa ou prédio.</w:t>
            </w:r>
          </w:p>
        </w:tc>
      </w:tr>
      <w:tr w:rsidR="00961950" w:rsidRPr="002B5CF3" w14:paraId="5DCB40D9" w14:textId="77777777" w:rsidTr="00645CFC">
        <w:trPr>
          <w:trHeight w:val="565"/>
          <w:jc w:val="center"/>
        </w:trPr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14:paraId="54B2B050" w14:textId="77777777" w:rsidR="00961950" w:rsidRPr="002B5CF3" w:rsidRDefault="00961950" w:rsidP="00B80513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left w:val="nil"/>
              <w:right w:val="nil"/>
            </w:tcBorders>
            <w:vAlign w:val="center"/>
          </w:tcPr>
          <w:p w14:paraId="6622DBBB" w14:textId="77777777" w:rsidR="00961950" w:rsidRPr="002C7E3B" w:rsidRDefault="00961950" w:rsidP="00B80513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349" w:type="dxa"/>
            <w:tcBorders>
              <w:left w:val="nil"/>
              <w:right w:val="nil"/>
            </w:tcBorders>
            <w:vAlign w:val="center"/>
          </w:tcPr>
          <w:p w14:paraId="625479A3" w14:textId="464AEE6F" w:rsidR="00961950" w:rsidRPr="00645CFC" w:rsidRDefault="00961950" w:rsidP="00B80513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Aptos" w:hAnsi="Aptos" w:cs="Calibri"/>
                <w:b w:val="0"/>
                <w:bCs w:val="0"/>
                <w:sz w:val="18"/>
                <w:szCs w:val="18"/>
              </w:rPr>
            </w:pPr>
            <w:r w:rsidRPr="00645CFC"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</w:rPr>
              <w:t xml:space="preserve">Apresentação de licença ambiental </w:t>
            </w:r>
            <w:r w:rsidR="00645CFC" w:rsidRPr="00645CFC"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</w:rPr>
              <w:t xml:space="preserve">de uso </w: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</w:rPr>
              <w:t>em caso de imóvel estar localizado em área de APP.</w:t>
            </w:r>
            <w:r w:rsidR="00645CFC" w:rsidRPr="00645CFC">
              <w:rPr>
                <w:rStyle w:val="Forte"/>
                <w:rFonts w:ascii="Aptos" w:hAnsi="Aptos" w:cs="Calibri"/>
                <w:sz w:val="20"/>
                <w:szCs w:val="20"/>
              </w:rPr>
              <w:t xml:space="preserve"> Obs</w:t>
            </w:r>
            <w:r w:rsidR="00645CFC" w:rsidRPr="00645CFC">
              <w:rPr>
                <w:rStyle w:val="Forte"/>
                <w:rFonts w:ascii="Aptos" w:hAnsi="Aptos" w:cs="Calibri"/>
                <w:sz w:val="14"/>
                <w:szCs w:val="14"/>
              </w:rPr>
              <w:t xml:space="preserve">.: </w:t>
            </w:r>
            <w:r w:rsidR="00645CFC"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>Caso a rede cruzar área de APP, poderá ser solicitada a apresentação de licença ambiental específica.</w:t>
            </w:r>
          </w:p>
        </w:tc>
      </w:tr>
      <w:tr w:rsidR="0054654F" w:rsidRPr="002B5CF3" w14:paraId="089C3239" w14:textId="77777777" w:rsidTr="00645CFC">
        <w:trPr>
          <w:trHeight w:val="679"/>
          <w:jc w:val="center"/>
        </w:trPr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14:paraId="149D8D13" w14:textId="77777777" w:rsidR="0054654F" w:rsidRPr="002B5CF3" w:rsidRDefault="0054654F" w:rsidP="00230BF2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left w:val="nil"/>
              <w:right w:val="nil"/>
            </w:tcBorders>
            <w:vAlign w:val="center"/>
          </w:tcPr>
          <w:p w14:paraId="7B39CA18" w14:textId="77777777" w:rsidR="0054654F" w:rsidRPr="002C7E3B" w:rsidRDefault="0054654F" w:rsidP="00230BF2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349" w:type="dxa"/>
            <w:tcBorders>
              <w:left w:val="nil"/>
              <w:right w:val="nil"/>
            </w:tcBorders>
            <w:vAlign w:val="center"/>
          </w:tcPr>
          <w:p w14:paraId="730B03C3" w14:textId="3E1C1A1F" w:rsidR="0054654F" w:rsidRPr="00645CFC" w:rsidRDefault="00961950" w:rsidP="00230BF2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Aptos" w:hAnsi="Aptos" w:cs="Calibri"/>
                <w:b w:val="0"/>
                <w:bCs w:val="0"/>
                <w:sz w:val="18"/>
                <w:szCs w:val="18"/>
              </w:rPr>
            </w:pPr>
            <w:r w:rsidRPr="00645CFC">
              <w:rPr>
                <w:rStyle w:val="Forte"/>
                <w:rFonts w:ascii="Aptos" w:hAnsi="Aptos" w:cs="Calibri"/>
                <w:b w:val="0"/>
                <w:bCs w:val="0"/>
                <w:sz w:val="20"/>
                <w:szCs w:val="20"/>
              </w:rPr>
              <w:t xml:space="preserve">Fotos mostrando o padrão de entrada construído conforme RIC de BT da Fecoergs. </w:t>
            </w:r>
            <w:proofErr w:type="spellStart"/>
            <w:r w:rsidRPr="00645CFC">
              <w:rPr>
                <w:rStyle w:val="Forte"/>
                <w:rFonts w:ascii="Aptos" w:hAnsi="Aptos" w:cs="Calibri"/>
                <w:sz w:val="14"/>
                <w:szCs w:val="14"/>
              </w:rPr>
              <w:t>Obs</w:t>
            </w:r>
            <w:proofErr w:type="spellEnd"/>
            <w:r w:rsidRPr="00645CFC">
              <w:rPr>
                <w:rStyle w:val="Forte"/>
                <w:rFonts w:ascii="Aptos" w:hAnsi="Aptos" w:cs="Calibri"/>
                <w:sz w:val="14"/>
                <w:szCs w:val="14"/>
              </w:rPr>
              <w:t>:</w:t>
            </w:r>
            <w:r w:rsidRPr="00645CFC">
              <w:rPr>
                <w:rStyle w:val="Forte"/>
                <w:rFonts w:ascii="Aptos" w:hAnsi="Aptos" w:cs="Calibri"/>
                <w:b w:val="0"/>
                <w:bCs w:val="0"/>
                <w:sz w:val="14"/>
                <w:szCs w:val="14"/>
              </w:rPr>
              <w:t xml:space="preserve"> Visão geral da medição (topo ao solo), identificando descritivo da placa do poste, internamente a medição mostrando dispositivos de proteção, (Disjuntor e DPS’s) e do imóvel construído ou em construção, ao fundo do padrão de entrada.</w:t>
            </w:r>
          </w:p>
        </w:tc>
      </w:tr>
      <w:tr w:rsidR="004465AE" w:rsidRPr="002B5CF3" w14:paraId="7C72FD39" w14:textId="77777777" w:rsidTr="0064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7"/>
          <w:jc w:val="center"/>
        </w:trPr>
        <w:tc>
          <w:tcPr>
            <w:tcW w:w="1461" w:type="dxa"/>
            <w:gridSpan w:val="2"/>
            <w:vAlign w:val="center"/>
          </w:tcPr>
          <w:p w14:paraId="5428B388" w14:textId="77777777" w:rsidR="004465AE" w:rsidRDefault="004465AE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</w:p>
          <w:p w14:paraId="387C4791" w14:textId="77777777" w:rsidR="004465AE" w:rsidRPr="002B5CF3" w:rsidRDefault="004465AE" w:rsidP="004465AE">
            <w:pPr>
              <w:tabs>
                <w:tab w:val="left" w:pos="817"/>
                <w:tab w:val="center" w:pos="5233"/>
              </w:tabs>
              <w:rPr>
                <w:rFonts w:ascii="Verdana" w:hAnsi="Verdana" w:cs="Calibri"/>
                <w:bCs/>
                <w:sz w:val="16"/>
                <w:szCs w:val="16"/>
              </w:rPr>
            </w:pP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separate"/>
            </w:r>
            <w:r w:rsidRPr="002B5CF3"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  <w:fldChar w:fldCharType="end"/>
            </w:r>
          </w:p>
          <w:p w14:paraId="12D25361" w14:textId="77777777" w:rsidR="004465AE" w:rsidRPr="002B5CF3" w:rsidRDefault="004465AE" w:rsidP="004465AE">
            <w:pPr>
              <w:tabs>
                <w:tab w:val="left" w:pos="817"/>
                <w:tab w:val="center" w:pos="5233"/>
              </w:tabs>
              <w:rPr>
                <w:rStyle w:val="Forte"/>
                <w:rFonts w:ascii="Verdana" w:hAnsi="Verdana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596" w:type="dxa"/>
            <w:gridSpan w:val="2"/>
            <w:vAlign w:val="center"/>
          </w:tcPr>
          <w:p w14:paraId="2D440DC0" w14:textId="0F95D166" w:rsidR="004465AE" w:rsidRPr="00907A2D" w:rsidRDefault="004465AE" w:rsidP="004465AE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</w:pPr>
            <w:r w:rsidRPr="00907A2D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Outros (Descrever): _____________________________________________________</w:t>
            </w:r>
            <w:r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_______</w:t>
            </w:r>
            <w:r w:rsidR="00645CFC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_</w:t>
            </w:r>
            <w:r w:rsidR="00645CFC">
              <w:rPr>
                <w:rStyle w:val="Forte"/>
                <w:rFonts w:ascii="Verdana" w:hAnsi="Verdana" w:cs="Calibri"/>
                <w:sz w:val="18"/>
                <w:szCs w:val="18"/>
              </w:rPr>
              <w:t>____</w:t>
            </w:r>
          </w:p>
          <w:p w14:paraId="29D57194" w14:textId="072DDA97" w:rsidR="004465AE" w:rsidRPr="00907A2D" w:rsidRDefault="004465AE" w:rsidP="004465AE">
            <w:pPr>
              <w:tabs>
                <w:tab w:val="left" w:pos="817"/>
                <w:tab w:val="center" w:pos="5233"/>
              </w:tabs>
              <w:jc w:val="both"/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</w:pPr>
            <w:r w:rsidRPr="00907A2D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_____________________________________________________________________</w:t>
            </w:r>
            <w:r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_______</w:t>
            </w:r>
            <w:r w:rsidR="00645CFC">
              <w:rPr>
                <w:rStyle w:val="Forte"/>
                <w:rFonts w:ascii="Verdana" w:hAnsi="Verdana" w:cs="Calibri"/>
                <w:b w:val="0"/>
                <w:bCs w:val="0"/>
                <w:sz w:val="18"/>
                <w:szCs w:val="18"/>
              </w:rPr>
              <w:t>_____</w:t>
            </w:r>
          </w:p>
        </w:tc>
      </w:tr>
    </w:tbl>
    <w:p w14:paraId="58E15D8C" w14:textId="77777777" w:rsidR="00C379F2" w:rsidRDefault="00C379F2" w:rsidP="006724EF">
      <w:pPr>
        <w:tabs>
          <w:tab w:val="left" w:pos="817"/>
          <w:tab w:val="center" w:pos="5233"/>
        </w:tabs>
        <w:jc w:val="left"/>
        <w:rPr>
          <w:rStyle w:val="Forte"/>
          <w:rFonts w:ascii="Verdana" w:hAnsi="Verdana" w:cs="Calibri"/>
          <w:b w:val="0"/>
          <w:bCs w:val="0"/>
          <w:sz w:val="16"/>
          <w:szCs w:val="16"/>
        </w:rPr>
      </w:pPr>
    </w:p>
    <w:p w14:paraId="475DD64F" w14:textId="4248487B" w:rsidR="00C379F2" w:rsidRPr="00645CFC" w:rsidRDefault="00C379F2" w:rsidP="006724EF">
      <w:pPr>
        <w:tabs>
          <w:tab w:val="left" w:pos="817"/>
          <w:tab w:val="center" w:pos="5233"/>
        </w:tabs>
        <w:jc w:val="left"/>
        <w:rPr>
          <w:rStyle w:val="Forte"/>
          <w:rFonts w:ascii="Aptos" w:hAnsi="Aptos" w:cs="Calibri"/>
          <w:sz w:val="20"/>
          <w:szCs w:val="20"/>
          <w:u w:val="single"/>
        </w:rPr>
      </w:pPr>
      <w:r w:rsidRPr="00645CFC">
        <w:rPr>
          <w:rStyle w:val="Forte"/>
          <w:rFonts w:ascii="Aptos" w:hAnsi="Aptos" w:cs="Calibri"/>
          <w:sz w:val="20"/>
          <w:szCs w:val="20"/>
          <w:u w:val="single"/>
        </w:rPr>
        <w:t>Notas Importantes:</w:t>
      </w:r>
    </w:p>
    <w:p w14:paraId="356958CC" w14:textId="77777777" w:rsidR="001C3CDD" w:rsidRPr="00645CFC" w:rsidRDefault="001C3CDD" w:rsidP="006724EF">
      <w:pPr>
        <w:tabs>
          <w:tab w:val="left" w:pos="817"/>
          <w:tab w:val="center" w:pos="5233"/>
        </w:tabs>
        <w:jc w:val="left"/>
        <w:rPr>
          <w:rStyle w:val="Forte"/>
          <w:rFonts w:ascii="Aptos" w:hAnsi="Aptos" w:cs="Calibri"/>
          <w:sz w:val="20"/>
          <w:szCs w:val="20"/>
          <w:u w:val="single"/>
        </w:rPr>
      </w:pPr>
    </w:p>
    <w:p w14:paraId="63963F36" w14:textId="70CDA3F1" w:rsidR="00C379F2" w:rsidRPr="00645CFC" w:rsidRDefault="00C379F2" w:rsidP="00C379F2">
      <w:pPr>
        <w:pStyle w:val="PargrafodaLista"/>
        <w:numPr>
          <w:ilvl w:val="0"/>
          <w:numId w:val="5"/>
        </w:numPr>
        <w:tabs>
          <w:tab w:val="left" w:pos="817"/>
          <w:tab w:val="center" w:pos="5233"/>
        </w:tabs>
        <w:jc w:val="both"/>
        <w:rPr>
          <w:rStyle w:val="Forte"/>
          <w:rFonts w:ascii="Aptos" w:hAnsi="Aptos" w:cs="Calibri"/>
          <w:b w:val="0"/>
          <w:bCs w:val="0"/>
          <w:sz w:val="20"/>
          <w:szCs w:val="20"/>
        </w:rPr>
      </w:pPr>
      <w:r w:rsidRPr="00645CFC">
        <w:rPr>
          <w:rStyle w:val="Forte"/>
          <w:rFonts w:ascii="Aptos" w:hAnsi="Aptos" w:cs="Calibri"/>
          <w:b w:val="0"/>
          <w:bCs w:val="0"/>
          <w:sz w:val="20"/>
          <w:szCs w:val="20"/>
        </w:rPr>
        <w:t>Caso não seja o solicitante a realizar o pedido, possuir procuração autenticada em cartório. Documento imprescindível em caso de procurador tanto para abertura de pedido quanto para solicitar informações da solicitação;</w:t>
      </w:r>
    </w:p>
    <w:p w14:paraId="4693FC6E" w14:textId="307B4A87" w:rsidR="00C379F2" w:rsidRPr="00645CFC" w:rsidRDefault="00C379F2" w:rsidP="00C379F2">
      <w:pPr>
        <w:pStyle w:val="PargrafodaLista"/>
        <w:numPr>
          <w:ilvl w:val="0"/>
          <w:numId w:val="5"/>
        </w:numPr>
        <w:tabs>
          <w:tab w:val="left" w:pos="817"/>
          <w:tab w:val="center" w:pos="5233"/>
        </w:tabs>
        <w:jc w:val="both"/>
        <w:rPr>
          <w:rStyle w:val="Forte"/>
          <w:rFonts w:ascii="Aptos" w:hAnsi="Aptos" w:cs="Calibri"/>
          <w:b w:val="0"/>
          <w:bCs w:val="0"/>
          <w:sz w:val="20"/>
          <w:szCs w:val="20"/>
        </w:rPr>
      </w:pPr>
      <w:r w:rsidRPr="00645CFC">
        <w:rPr>
          <w:rStyle w:val="Forte"/>
          <w:rFonts w:ascii="Aptos" w:hAnsi="Aptos" w:cs="Calibri"/>
          <w:b w:val="0"/>
          <w:bCs w:val="0"/>
          <w:sz w:val="20"/>
          <w:szCs w:val="20"/>
        </w:rPr>
        <w:t>Para abertura do pedido será aceito documento que comprove posse de imóvel, desde que o documento esteja autenticado em cartório e o transmitente seja proprietário da matrícula. Para avaliação de primeiro ou segundo ponto de atendimento na propriedade será necessário apresentação de matrícula. Na ausência deste documento, a solicitação será tratada como segundo ponto, onde conforme REN 1000 Art. 104 haverá participação financeira nos custos da obra em via pública;</w:t>
      </w:r>
    </w:p>
    <w:p w14:paraId="29F95788" w14:textId="1EE734A3" w:rsidR="00C379F2" w:rsidRPr="00645CFC" w:rsidRDefault="001C3CDD" w:rsidP="00C379F2">
      <w:pPr>
        <w:pStyle w:val="PargrafodaLista"/>
        <w:numPr>
          <w:ilvl w:val="0"/>
          <w:numId w:val="5"/>
        </w:numPr>
        <w:tabs>
          <w:tab w:val="left" w:pos="817"/>
          <w:tab w:val="center" w:pos="5233"/>
        </w:tabs>
        <w:jc w:val="both"/>
        <w:rPr>
          <w:rStyle w:val="Forte"/>
          <w:rFonts w:ascii="Aptos" w:hAnsi="Aptos" w:cs="Calibri"/>
          <w:b w:val="0"/>
          <w:bCs w:val="0"/>
          <w:sz w:val="20"/>
          <w:szCs w:val="20"/>
        </w:rPr>
      </w:pPr>
      <w:r w:rsidRPr="00645CFC">
        <w:rPr>
          <w:rStyle w:val="Forte"/>
          <w:rFonts w:ascii="Aptos" w:hAnsi="Aptos" w:cs="Calibri"/>
          <w:b w:val="0"/>
          <w:bCs w:val="0"/>
          <w:sz w:val="20"/>
          <w:szCs w:val="20"/>
        </w:rPr>
        <w:t>Deverá ser apresentada declaração de cargas descritas conforme REG_ATD_01-01-Carta de declaração de carga;</w:t>
      </w:r>
    </w:p>
    <w:p w14:paraId="3CD6BA63" w14:textId="339DD0A5" w:rsidR="001C3CDD" w:rsidRPr="00645CFC" w:rsidRDefault="001C3CDD" w:rsidP="00C379F2">
      <w:pPr>
        <w:pStyle w:val="PargrafodaLista"/>
        <w:numPr>
          <w:ilvl w:val="0"/>
          <w:numId w:val="5"/>
        </w:numPr>
        <w:tabs>
          <w:tab w:val="left" w:pos="817"/>
          <w:tab w:val="center" w:pos="5233"/>
        </w:tabs>
        <w:jc w:val="both"/>
        <w:rPr>
          <w:rStyle w:val="Forte"/>
          <w:rFonts w:ascii="Aptos" w:hAnsi="Aptos" w:cs="Calibri"/>
          <w:b w:val="0"/>
          <w:bCs w:val="0"/>
          <w:sz w:val="20"/>
          <w:szCs w:val="20"/>
        </w:rPr>
      </w:pPr>
      <w:r w:rsidRPr="00645CFC">
        <w:rPr>
          <w:rStyle w:val="Forte"/>
          <w:rFonts w:ascii="Aptos" w:hAnsi="Aptos" w:cs="Calibri"/>
          <w:b w:val="0"/>
          <w:bCs w:val="0"/>
          <w:sz w:val="20"/>
          <w:szCs w:val="20"/>
        </w:rPr>
        <w:t>Deverá ser apresentada Autorização de passagem</w:t>
      </w:r>
      <w:r w:rsidR="00A47FA8" w:rsidRPr="00645CFC">
        <w:rPr>
          <w:rStyle w:val="Forte"/>
          <w:rFonts w:ascii="Aptos" w:hAnsi="Aptos" w:cs="Calibri"/>
          <w:b w:val="0"/>
          <w:bCs w:val="0"/>
          <w:sz w:val="20"/>
          <w:szCs w:val="20"/>
        </w:rPr>
        <w:t>, conforme análise e informação da CERFOX no ato da entrega do Orçamento de Conexão</w:t>
      </w:r>
      <w:r w:rsidRPr="00645CFC">
        <w:rPr>
          <w:rStyle w:val="Forte"/>
          <w:rFonts w:ascii="Aptos" w:hAnsi="Aptos" w:cs="Calibri"/>
          <w:b w:val="0"/>
          <w:bCs w:val="0"/>
          <w:sz w:val="20"/>
          <w:szCs w:val="20"/>
        </w:rPr>
        <w:t>. Esta autorização é obrigatória em extensões de rede da distribuidora, sobre propriedade de terceiros e do próprio solicitante. Em todos os casos onde a rede elétrica passar pela propriedade do solicitante, é necessário que o solicitante também apresente autorização de passagem;</w:t>
      </w:r>
    </w:p>
    <w:p w14:paraId="10239A0C" w14:textId="70775BE9" w:rsidR="001C3CDD" w:rsidRPr="00645CFC" w:rsidRDefault="001C3CDD" w:rsidP="00C379F2">
      <w:pPr>
        <w:pStyle w:val="PargrafodaLista"/>
        <w:numPr>
          <w:ilvl w:val="0"/>
          <w:numId w:val="5"/>
        </w:numPr>
        <w:tabs>
          <w:tab w:val="left" w:pos="817"/>
          <w:tab w:val="center" w:pos="5233"/>
        </w:tabs>
        <w:jc w:val="both"/>
        <w:rPr>
          <w:rStyle w:val="Forte"/>
          <w:rFonts w:ascii="Aptos" w:hAnsi="Aptos" w:cs="Calibri"/>
          <w:b w:val="0"/>
          <w:bCs w:val="0"/>
          <w:sz w:val="20"/>
          <w:szCs w:val="20"/>
        </w:rPr>
      </w:pPr>
      <w:r w:rsidRPr="00645CFC">
        <w:rPr>
          <w:rStyle w:val="Forte"/>
          <w:rFonts w:ascii="Aptos" w:hAnsi="Aptos" w:cs="Calibri"/>
          <w:b w:val="0"/>
          <w:bCs w:val="0"/>
          <w:sz w:val="20"/>
          <w:szCs w:val="20"/>
        </w:rPr>
        <w:t>Segundo Ponto: Conforme Resolução 1000/2021 art. 106 devem ser calculados o encargo de responsabilidade da distribuidora e a participação financeira do consumidor nas seguintes situações: I - conexão ou alteração de conexão de unidade consumidora que não se enquadre nos critérios de gratuidade dispostos no art. 104 e no art. 105, inclusive com microgeração ou minigeração distribuída</w:t>
      </w:r>
      <w:r w:rsidR="00961950" w:rsidRPr="00645CFC">
        <w:rPr>
          <w:rStyle w:val="Forte"/>
          <w:rFonts w:ascii="Aptos" w:hAnsi="Aptos" w:cs="Calibri"/>
          <w:b w:val="0"/>
          <w:bCs w:val="0"/>
          <w:sz w:val="20"/>
          <w:szCs w:val="20"/>
        </w:rPr>
        <w:t>;</w:t>
      </w:r>
    </w:p>
    <w:p w14:paraId="67CC9BDF" w14:textId="6403F13A" w:rsidR="00961950" w:rsidRPr="00645CFC" w:rsidRDefault="00961950" w:rsidP="00580784">
      <w:pPr>
        <w:pStyle w:val="PargrafodaLista"/>
        <w:numPr>
          <w:ilvl w:val="0"/>
          <w:numId w:val="5"/>
        </w:numPr>
        <w:tabs>
          <w:tab w:val="left" w:pos="817"/>
          <w:tab w:val="center" w:pos="5233"/>
        </w:tabs>
        <w:jc w:val="both"/>
        <w:rPr>
          <w:rStyle w:val="Forte"/>
          <w:rFonts w:ascii="Aptos" w:hAnsi="Aptos" w:cs="Calibri"/>
          <w:b w:val="0"/>
          <w:bCs w:val="0"/>
          <w:sz w:val="20"/>
          <w:szCs w:val="20"/>
        </w:rPr>
      </w:pPr>
      <w:r w:rsidRPr="00645CFC">
        <w:rPr>
          <w:rStyle w:val="Forte"/>
          <w:rFonts w:ascii="Aptos" w:hAnsi="Aptos" w:cs="Calibri"/>
          <w:b w:val="0"/>
          <w:bCs w:val="0"/>
          <w:sz w:val="20"/>
          <w:szCs w:val="20"/>
        </w:rPr>
        <w:t>Em áreas não regulares que caracterizam loteamento (parcelamento de solo com aberturas de novas vias), desmembramento de área (parcelamento de solo com aproveitamento de vias existentes e sem alinhamento de rua e/ou passeio público) ou empreendimento de múltiplas unidades consumidoras, deverá ser solicitada a apresentação do projeto elétrico de atendimento do todo do empreendimento, além da aprovação do empreendimento junto ao Poder Público municipal.</w:t>
      </w:r>
    </w:p>
    <w:sectPr w:rsidR="00961950" w:rsidRPr="00645CFC" w:rsidSect="00D92550">
      <w:headerReference w:type="default" r:id="rId8"/>
      <w:footerReference w:type="default" r:id="rId9"/>
      <w:pgSz w:w="11906" w:h="16838"/>
      <w:pgMar w:top="284" w:right="566" w:bottom="426" w:left="720" w:header="426" w:footer="31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1039A" w14:textId="77777777" w:rsidR="0083206D" w:rsidRDefault="0083206D" w:rsidP="00126DBD">
      <w:pPr>
        <w:spacing w:line="240" w:lineRule="auto"/>
      </w:pPr>
      <w:r>
        <w:separator/>
      </w:r>
    </w:p>
  </w:endnote>
  <w:endnote w:type="continuationSeparator" w:id="0">
    <w:p w14:paraId="31A07D86" w14:textId="77777777" w:rsidR="0083206D" w:rsidRDefault="0083206D" w:rsidP="00126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031"/>
    </w:tblGrid>
    <w:tr w:rsidR="00D07DE1" w14:paraId="574A264F" w14:textId="77777777" w:rsidTr="00D07DE1">
      <w:trPr>
        <w:jc w:val="center"/>
      </w:trPr>
      <w:tc>
        <w:tcPr>
          <w:tcW w:w="1003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48F0C9" w14:textId="1E023CF1" w:rsidR="00D07DE1" w:rsidRPr="00A346BE" w:rsidRDefault="00D07DE1" w:rsidP="00A346BE">
          <w:pPr>
            <w:rPr>
              <w:rFonts w:cs="Calibri"/>
              <w:sz w:val="12"/>
              <w:szCs w:val="12"/>
            </w:rPr>
          </w:pPr>
          <w:r w:rsidRPr="00A346BE">
            <w:rPr>
              <w:rFonts w:cs="Calibri"/>
              <w:sz w:val="12"/>
              <w:szCs w:val="12"/>
            </w:rPr>
            <w:t>C</w:t>
          </w:r>
          <w:r w:rsidR="00F33BB3">
            <w:rPr>
              <w:rFonts w:cs="Calibri"/>
              <w:sz w:val="12"/>
              <w:szCs w:val="12"/>
            </w:rPr>
            <w:t>E</w:t>
          </w:r>
          <w:r w:rsidR="00F33BB3" w:rsidRPr="00F33BB3">
            <w:rPr>
              <w:rFonts w:cs="Calibri"/>
              <w:sz w:val="12"/>
              <w:szCs w:val="12"/>
            </w:rPr>
            <w:t>RFOX</w:t>
          </w:r>
          <w:r w:rsidRPr="00A346BE">
            <w:rPr>
              <w:rFonts w:cs="Calibri"/>
              <w:sz w:val="12"/>
              <w:szCs w:val="12"/>
            </w:rPr>
            <w:t xml:space="preserve"> – Cooperativa de Distribuição de Energia Fontoura Xavier </w:t>
          </w:r>
          <w:r w:rsidRPr="00A346BE">
            <w:rPr>
              <w:rFonts w:cs="Calibri"/>
              <w:bCs/>
              <w:sz w:val="12"/>
              <w:szCs w:val="12"/>
            </w:rPr>
            <w:t xml:space="preserve">| </w:t>
          </w:r>
          <w:r w:rsidRPr="00A346BE">
            <w:rPr>
              <w:rFonts w:cs="Calibri"/>
              <w:sz w:val="12"/>
              <w:szCs w:val="12"/>
            </w:rPr>
            <w:t xml:space="preserve">CNPJ: 97.505.838/0001-79 </w:t>
          </w:r>
          <w:r w:rsidRPr="00A346BE">
            <w:rPr>
              <w:rFonts w:cs="Calibri"/>
              <w:bCs/>
              <w:sz w:val="12"/>
              <w:szCs w:val="12"/>
            </w:rPr>
            <w:t>| Av. Jordão Pinto, 23</w:t>
          </w:r>
          <w:r w:rsidR="00F33BB3">
            <w:rPr>
              <w:rFonts w:cs="Calibri"/>
              <w:bCs/>
              <w:sz w:val="12"/>
              <w:szCs w:val="12"/>
            </w:rPr>
            <w:t>00</w:t>
          </w:r>
          <w:r w:rsidRPr="00A346BE">
            <w:rPr>
              <w:rFonts w:cs="Calibri"/>
              <w:bCs/>
              <w:sz w:val="12"/>
              <w:szCs w:val="12"/>
            </w:rPr>
            <w:t xml:space="preserve">  | Bairro Centro  |  CEP: 99370-000  |  Fontoura Xavier-RS  </w:t>
          </w:r>
          <w:r w:rsidRPr="00A346BE">
            <w:rPr>
              <w:rFonts w:cs="Calibri"/>
              <w:sz w:val="12"/>
              <w:szCs w:val="12"/>
            </w:rPr>
            <w:t xml:space="preserve">TEL: </w:t>
          </w:r>
          <w:r w:rsidR="00F33BB3" w:rsidRPr="00F33BB3">
            <w:rPr>
              <w:rFonts w:cs="Calibri"/>
              <w:sz w:val="12"/>
              <w:szCs w:val="12"/>
              <w:shd w:val="clear" w:color="auto" w:fill="FFFFFF"/>
            </w:rPr>
            <w:t>(54) 3514-3500</w:t>
          </w:r>
          <w:hyperlink r:id="rId1" w:history="1"/>
          <w:r w:rsidRPr="00A346BE">
            <w:rPr>
              <w:rFonts w:cs="Calibri"/>
              <w:sz w:val="12"/>
              <w:szCs w:val="12"/>
            </w:rPr>
            <w:t xml:space="preserve"> - 0800 648 4800 </w:t>
          </w:r>
          <w:r w:rsidRPr="00A346BE">
            <w:rPr>
              <w:rFonts w:cs="Calibri"/>
              <w:bCs/>
              <w:sz w:val="12"/>
              <w:szCs w:val="12"/>
            </w:rPr>
            <w:t>|</w:t>
          </w:r>
          <w:r w:rsidRPr="00A346BE">
            <w:rPr>
              <w:rFonts w:cs="Calibri"/>
              <w:sz w:val="12"/>
              <w:szCs w:val="12"/>
            </w:rPr>
            <w:t xml:space="preserve"> SITE: </w:t>
          </w:r>
          <w:hyperlink r:id="rId2" w:history="1">
            <w:r w:rsidRPr="00A346BE">
              <w:rPr>
                <w:rStyle w:val="Hyperlink"/>
                <w:rFonts w:cs="Calibri"/>
                <w:color w:val="auto"/>
                <w:sz w:val="12"/>
                <w:szCs w:val="12"/>
                <w:u w:val="none"/>
              </w:rPr>
              <w:t>www.cerfox.com.br</w:t>
            </w:r>
          </w:hyperlink>
          <w:r w:rsidRPr="00A346BE">
            <w:rPr>
              <w:rStyle w:val="Hyperlink"/>
              <w:rFonts w:cs="Calibri"/>
              <w:color w:val="auto"/>
              <w:sz w:val="12"/>
              <w:szCs w:val="12"/>
              <w:u w:val="none"/>
            </w:rPr>
            <w:t xml:space="preserve"> </w:t>
          </w:r>
          <w:r w:rsidRPr="00A346BE">
            <w:rPr>
              <w:rFonts w:cs="Calibri"/>
              <w:bCs/>
              <w:sz w:val="12"/>
              <w:szCs w:val="12"/>
            </w:rPr>
            <w:t>|</w:t>
          </w:r>
          <w:r w:rsidRPr="00A346BE">
            <w:rPr>
              <w:rStyle w:val="Hyperlink"/>
              <w:rFonts w:cs="Calibri"/>
              <w:color w:val="auto"/>
              <w:sz w:val="12"/>
              <w:szCs w:val="12"/>
              <w:u w:val="none"/>
            </w:rPr>
            <w:t xml:space="preserve"> </w:t>
          </w:r>
          <w:r w:rsidRPr="00A346BE">
            <w:rPr>
              <w:rFonts w:cs="Calibri"/>
              <w:sz w:val="12"/>
              <w:szCs w:val="12"/>
            </w:rPr>
            <w:t>E-MAIL: c</w:t>
          </w:r>
          <w:r>
            <w:rPr>
              <w:rFonts w:cs="Calibri"/>
              <w:sz w:val="12"/>
              <w:szCs w:val="12"/>
            </w:rPr>
            <w:t>ontato</w:t>
          </w:r>
          <w:hyperlink r:id="rId3" w:history="1">
            <w:r w:rsidRPr="00A346BE">
              <w:rPr>
                <w:rStyle w:val="Hyperlink"/>
                <w:rFonts w:cs="Calibri"/>
                <w:color w:val="auto"/>
                <w:sz w:val="12"/>
                <w:szCs w:val="12"/>
                <w:u w:val="none"/>
              </w:rPr>
              <w:t>@cerfox.com.br</w:t>
            </w:r>
          </w:hyperlink>
        </w:p>
      </w:tc>
    </w:tr>
  </w:tbl>
  <w:p w14:paraId="52AC95FD" w14:textId="77777777" w:rsidR="00D15279" w:rsidRPr="00DE1875" w:rsidRDefault="00D15279" w:rsidP="00D07DE1">
    <w:pPr>
      <w:rPr>
        <w:rFonts w:cs="Calibri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CA9F3" w14:textId="77777777" w:rsidR="0083206D" w:rsidRDefault="0083206D" w:rsidP="00126DBD">
      <w:pPr>
        <w:spacing w:line="240" w:lineRule="auto"/>
      </w:pPr>
      <w:r>
        <w:separator/>
      </w:r>
    </w:p>
  </w:footnote>
  <w:footnote w:type="continuationSeparator" w:id="0">
    <w:p w14:paraId="2EF4965D" w14:textId="77777777" w:rsidR="0083206D" w:rsidRDefault="0083206D" w:rsidP="00126D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03" w:type="dxa"/>
      <w:tblInd w:w="-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82"/>
      <w:gridCol w:w="5902"/>
      <w:gridCol w:w="994"/>
      <w:gridCol w:w="1525"/>
    </w:tblGrid>
    <w:tr w:rsidR="0037559C" w:rsidRPr="003A08A8" w14:paraId="3B1488A6" w14:textId="77777777" w:rsidTr="00B121AD">
      <w:trPr>
        <w:trHeight w:val="279"/>
      </w:trPr>
      <w:tc>
        <w:tcPr>
          <w:tcW w:w="2183" w:type="dxa"/>
          <w:vMerge w:val="restart"/>
          <w:tcBorders>
            <w:top w:val="nil"/>
            <w:left w:val="nil"/>
            <w:right w:val="nil"/>
          </w:tcBorders>
          <w:shd w:val="clear" w:color="auto" w:fill="auto"/>
        </w:tcPr>
        <w:p w14:paraId="446EF7FE" w14:textId="5A45CB2E" w:rsidR="0037559C" w:rsidRPr="0024087C" w:rsidRDefault="003578B2" w:rsidP="0037559C">
          <w:pPr>
            <w:pStyle w:val="Ttulo1"/>
            <w:spacing w:before="0" w:after="0"/>
            <w:rPr>
              <w:b/>
              <w:sz w:val="20"/>
            </w:rPr>
          </w:pPr>
          <w:r>
            <w:rPr>
              <w:noProof/>
            </w:rPr>
            <w:drawing>
              <wp:inline distT="0" distB="0" distL="0" distR="0" wp14:anchorId="55293D1C" wp14:editId="74FAF2E9">
                <wp:extent cx="1127125" cy="436245"/>
                <wp:effectExtent l="0" t="0" r="0" b="0"/>
                <wp:docPr id="726136704" name="Imagem 7261367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02C9E24" w14:textId="77777777" w:rsidR="0037559C" w:rsidRPr="00946259" w:rsidRDefault="0037559C" w:rsidP="0037559C">
          <w:pPr>
            <w:pStyle w:val="Ttulo1"/>
            <w:spacing w:before="0" w:after="0"/>
            <w:jc w:val="center"/>
            <w:rPr>
              <w:rFonts w:ascii="Verdana" w:hAnsi="Verdana" w:cs="Calibri"/>
              <w:bCs/>
              <w:sz w:val="16"/>
              <w:szCs w:val="16"/>
            </w:rPr>
          </w:pPr>
          <w:r w:rsidRPr="00946259">
            <w:rPr>
              <w:rFonts w:ascii="Verdana" w:hAnsi="Verdana" w:cs="Calibri"/>
              <w:bCs/>
              <w:sz w:val="16"/>
              <w:szCs w:val="16"/>
            </w:rPr>
            <w:t>REGISTRO DA OPERAÇÃO - REG</w:t>
          </w:r>
        </w:p>
      </w:tc>
      <w:tc>
        <w:tcPr>
          <w:tcW w:w="9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ABBC73B" w14:textId="77777777" w:rsidR="0037559C" w:rsidRPr="00946259" w:rsidRDefault="007C3236" w:rsidP="0037559C">
          <w:pPr>
            <w:pStyle w:val="Ttulo1"/>
            <w:spacing w:before="0" w:after="0"/>
            <w:rPr>
              <w:rFonts w:ascii="Verdana" w:hAnsi="Verdana" w:cs="Calibri"/>
              <w:sz w:val="11"/>
              <w:szCs w:val="11"/>
            </w:rPr>
          </w:pPr>
          <w:r w:rsidRPr="00946259">
            <w:rPr>
              <w:rFonts w:ascii="Verdana" w:hAnsi="Verdana" w:cs="Calibri"/>
              <w:sz w:val="11"/>
              <w:szCs w:val="11"/>
            </w:rPr>
            <w:t>Emis</w:t>
          </w:r>
          <w:r w:rsidR="0037559C" w:rsidRPr="00946259">
            <w:rPr>
              <w:rFonts w:ascii="Verdana" w:hAnsi="Verdana" w:cs="Calibri"/>
              <w:sz w:val="11"/>
              <w:szCs w:val="11"/>
            </w:rPr>
            <w:t>são:</w:t>
          </w:r>
        </w:p>
        <w:p w14:paraId="10D721E4" w14:textId="38C23611" w:rsidR="0037559C" w:rsidRPr="00946259" w:rsidRDefault="00946259" w:rsidP="005D7261">
          <w:pPr>
            <w:pStyle w:val="Ttulo1"/>
            <w:spacing w:before="0" w:after="0"/>
            <w:jc w:val="center"/>
            <w:rPr>
              <w:rFonts w:ascii="Verdana" w:hAnsi="Verdana" w:cs="Calibri"/>
              <w:b/>
              <w:sz w:val="11"/>
              <w:szCs w:val="11"/>
            </w:rPr>
          </w:pPr>
          <w:r>
            <w:rPr>
              <w:rFonts w:ascii="Verdana" w:hAnsi="Verdana" w:cs="Calibri"/>
              <w:b/>
              <w:sz w:val="11"/>
              <w:szCs w:val="11"/>
            </w:rPr>
            <w:t>21/09/2022</w:t>
          </w: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83BDA42" w14:textId="77777777" w:rsidR="0037559C" w:rsidRPr="00946259" w:rsidRDefault="0037559C" w:rsidP="0037559C">
          <w:pPr>
            <w:pStyle w:val="Ttulo1"/>
            <w:tabs>
              <w:tab w:val="left" w:pos="0"/>
            </w:tabs>
            <w:spacing w:before="0" w:after="0"/>
            <w:rPr>
              <w:rFonts w:ascii="Verdana" w:hAnsi="Verdana" w:cs="Calibri"/>
              <w:sz w:val="11"/>
              <w:szCs w:val="11"/>
            </w:rPr>
          </w:pPr>
          <w:r w:rsidRPr="00946259">
            <w:rPr>
              <w:rFonts w:ascii="Verdana" w:hAnsi="Verdana" w:cs="Calibri"/>
              <w:sz w:val="11"/>
              <w:szCs w:val="11"/>
            </w:rPr>
            <w:t>Número:</w:t>
          </w:r>
        </w:p>
        <w:p w14:paraId="1B30D2D2" w14:textId="67ED956D" w:rsidR="0037559C" w:rsidRPr="00946259" w:rsidRDefault="0037559C" w:rsidP="00A346BE">
          <w:pPr>
            <w:pStyle w:val="Ttulo1"/>
            <w:tabs>
              <w:tab w:val="left" w:pos="0"/>
            </w:tabs>
            <w:spacing w:before="0" w:after="0"/>
            <w:jc w:val="center"/>
            <w:rPr>
              <w:rFonts w:ascii="Verdana" w:hAnsi="Verdana" w:cs="Calibri"/>
              <w:b/>
              <w:sz w:val="11"/>
              <w:szCs w:val="11"/>
            </w:rPr>
          </w:pPr>
          <w:r w:rsidRPr="00946259">
            <w:rPr>
              <w:rFonts w:ascii="Verdana" w:hAnsi="Verdana" w:cs="Calibri"/>
              <w:b/>
              <w:sz w:val="11"/>
              <w:szCs w:val="11"/>
            </w:rPr>
            <w:t>REG</w:t>
          </w:r>
          <w:r w:rsidR="00FE3D20" w:rsidRPr="00946259">
            <w:rPr>
              <w:rFonts w:ascii="Verdana" w:hAnsi="Verdana" w:cs="Calibri"/>
              <w:b/>
              <w:sz w:val="11"/>
              <w:szCs w:val="11"/>
            </w:rPr>
            <w:t>_</w:t>
          </w:r>
          <w:r w:rsidR="00946259">
            <w:rPr>
              <w:rFonts w:ascii="Verdana" w:hAnsi="Verdana" w:cs="Calibri"/>
              <w:b/>
              <w:sz w:val="11"/>
              <w:szCs w:val="11"/>
            </w:rPr>
            <w:t>ATD</w:t>
          </w:r>
          <w:r w:rsidR="005B5D1F" w:rsidRPr="00946259">
            <w:rPr>
              <w:rFonts w:ascii="Verdana" w:hAnsi="Verdana" w:cs="Calibri"/>
              <w:b/>
              <w:sz w:val="11"/>
              <w:szCs w:val="11"/>
            </w:rPr>
            <w:t>_0</w:t>
          </w:r>
          <w:r w:rsidR="00946259">
            <w:rPr>
              <w:rFonts w:ascii="Verdana" w:hAnsi="Verdana" w:cs="Calibri"/>
              <w:b/>
              <w:sz w:val="11"/>
              <w:szCs w:val="11"/>
            </w:rPr>
            <w:t>2</w:t>
          </w:r>
          <w:r w:rsidR="002C50C4" w:rsidRPr="00946259">
            <w:rPr>
              <w:rFonts w:ascii="Verdana" w:hAnsi="Verdana" w:cs="Calibri"/>
              <w:b/>
              <w:sz w:val="11"/>
              <w:szCs w:val="11"/>
            </w:rPr>
            <w:t>-01</w:t>
          </w:r>
        </w:p>
      </w:tc>
    </w:tr>
    <w:tr w:rsidR="007C3236" w:rsidRPr="003A08A8" w14:paraId="0528B9F3" w14:textId="77777777" w:rsidTr="00B121AD">
      <w:tblPrEx>
        <w:tblCellMar>
          <w:left w:w="108" w:type="dxa"/>
          <w:right w:w="108" w:type="dxa"/>
        </w:tblCellMar>
      </w:tblPrEx>
      <w:trPr>
        <w:trHeight w:val="272"/>
      </w:trPr>
      <w:tc>
        <w:tcPr>
          <w:tcW w:w="2183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14:paraId="1DCB114A" w14:textId="77777777" w:rsidR="007C3236" w:rsidRPr="0024087C" w:rsidRDefault="007C3236" w:rsidP="007C3236">
          <w:pPr>
            <w:pStyle w:val="Ttulo1"/>
            <w:spacing w:before="0" w:after="0"/>
            <w:rPr>
              <w:b/>
              <w:sz w:val="20"/>
            </w:rPr>
          </w:pPr>
        </w:p>
      </w:tc>
      <w:tc>
        <w:tcPr>
          <w:tcW w:w="59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62F0F11" w14:textId="77777777" w:rsidR="00946259" w:rsidRDefault="00946259" w:rsidP="005B5D1F">
          <w:pPr>
            <w:rPr>
              <w:rFonts w:ascii="Verdana" w:hAnsi="Verdana" w:cs="Calibri"/>
              <w:b/>
              <w:sz w:val="22"/>
              <w:szCs w:val="22"/>
            </w:rPr>
          </w:pPr>
          <w:r>
            <w:rPr>
              <w:rFonts w:ascii="Verdana" w:hAnsi="Verdana" w:cs="Calibri"/>
              <w:b/>
              <w:sz w:val="22"/>
              <w:szCs w:val="22"/>
            </w:rPr>
            <w:t>Checklist de Validação de Documentos –</w:t>
          </w:r>
        </w:p>
        <w:p w14:paraId="1262F437" w14:textId="523D444F" w:rsidR="005B5D1F" w:rsidRPr="00946259" w:rsidRDefault="00946259" w:rsidP="005B5D1F">
          <w:pPr>
            <w:rPr>
              <w:rFonts w:ascii="Verdana" w:hAnsi="Verdana" w:cs="Calibri"/>
              <w:b/>
              <w:sz w:val="14"/>
              <w:szCs w:val="14"/>
            </w:rPr>
          </w:pPr>
          <w:r>
            <w:rPr>
              <w:rFonts w:ascii="Verdana" w:hAnsi="Verdana" w:cs="Calibri"/>
              <w:b/>
              <w:sz w:val="22"/>
              <w:szCs w:val="22"/>
            </w:rPr>
            <w:t>Nova Ligação</w:t>
          </w:r>
        </w:p>
        <w:p w14:paraId="793F9B86" w14:textId="77777777" w:rsidR="007C3236" w:rsidRPr="00946259" w:rsidRDefault="007C3236" w:rsidP="00053E98">
          <w:pPr>
            <w:rPr>
              <w:rFonts w:ascii="Verdana" w:hAnsi="Verdana" w:cs="Calibri"/>
              <w:b/>
              <w:sz w:val="16"/>
              <w:szCs w:val="16"/>
            </w:rPr>
          </w:pPr>
        </w:p>
      </w:tc>
      <w:tc>
        <w:tcPr>
          <w:tcW w:w="9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83E50B4" w14:textId="77777777" w:rsidR="007C3236" w:rsidRPr="00946259" w:rsidRDefault="007C3236" w:rsidP="007C3236">
          <w:pPr>
            <w:pStyle w:val="Ttulo1"/>
            <w:spacing w:before="0" w:after="0"/>
            <w:rPr>
              <w:rFonts w:ascii="Verdana" w:hAnsi="Verdana" w:cs="Calibri"/>
              <w:sz w:val="11"/>
              <w:szCs w:val="11"/>
            </w:rPr>
          </w:pPr>
          <w:r w:rsidRPr="00946259">
            <w:rPr>
              <w:rFonts w:ascii="Verdana" w:hAnsi="Verdana" w:cs="Calibri"/>
              <w:sz w:val="11"/>
              <w:szCs w:val="11"/>
            </w:rPr>
            <w:t>Revisão:</w:t>
          </w:r>
        </w:p>
        <w:p w14:paraId="29AAC7F5" w14:textId="2884E171" w:rsidR="007C3236" w:rsidRPr="00946259" w:rsidRDefault="00AB2123" w:rsidP="006231C8">
          <w:pPr>
            <w:rPr>
              <w:rFonts w:ascii="Verdana" w:hAnsi="Verdana" w:cs="Calibri"/>
              <w:b/>
              <w:sz w:val="11"/>
              <w:szCs w:val="11"/>
            </w:rPr>
          </w:pPr>
          <w:r>
            <w:rPr>
              <w:rFonts w:ascii="Verdana" w:hAnsi="Verdana" w:cs="Calibri"/>
              <w:b/>
              <w:sz w:val="11"/>
              <w:szCs w:val="11"/>
            </w:rPr>
            <w:t>13</w:t>
          </w:r>
          <w:r w:rsidR="00EE3DA6">
            <w:rPr>
              <w:rFonts w:ascii="Verdana" w:hAnsi="Verdana" w:cs="Calibri"/>
              <w:b/>
              <w:sz w:val="11"/>
              <w:szCs w:val="11"/>
            </w:rPr>
            <w:t>/0</w:t>
          </w:r>
          <w:r w:rsidR="001D1CB3">
            <w:rPr>
              <w:rFonts w:ascii="Verdana" w:hAnsi="Verdana" w:cs="Calibri"/>
              <w:b/>
              <w:sz w:val="11"/>
              <w:szCs w:val="11"/>
            </w:rPr>
            <w:t>5</w:t>
          </w:r>
          <w:r w:rsidR="00EE3DA6">
            <w:rPr>
              <w:rFonts w:ascii="Verdana" w:hAnsi="Verdana" w:cs="Calibri"/>
              <w:b/>
              <w:sz w:val="11"/>
              <w:szCs w:val="11"/>
            </w:rPr>
            <w:t>/2025</w:t>
          </w: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C5CF2F" w14:textId="77777777" w:rsidR="007C3236" w:rsidRPr="00946259" w:rsidRDefault="007C3236" w:rsidP="007C3236">
          <w:pPr>
            <w:pStyle w:val="Ttulo1"/>
            <w:spacing w:before="0" w:after="0"/>
            <w:rPr>
              <w:rFonts w:ascii="Verdana" w:hAnsi="Verdana" w:cs="Calibri"/>
              <w:sz w:val="11"/>
              <w:szCs w:val="11"/>
            </w:rPr>
          </w:pPr>
          <w:r w:rsidRPr="00946259">
            <w:rPr>
              <w:rFonts w:ascii="Verdana" w:hAnsi="Verdana" w:cs="Calibri"/>
              <w:sz w:val="11"/>
              <w:szCs w:val="11"/>
            </w:rPr>
            <w:t>Versão:</w:t>
          </w:r>
        </w:p>
        <w:p w14:paraId="1AA9F500" w14:textId="61BC68D7" w:rsidR="007C3236" w:rsidRPr="00946259" w:rsidRDefault="00F33BB3" w:rsidP="007C3236">
          <w:pPr>
            <w:rPr>
              <w:rFonts w:ascii="Verdana" w:hAnsi="Verdana" w:cs="Calibri"/>
              <w:b/>
              <w:sz w:val="11"/>
              <w:szCs w:val="11"/>
            </w:rPr>
          </w:pPr>
          <w:r>
            <w:rPr>
              <w:rFonts w:ascii="Verdana" w:hAnsi="Verdana" w:cs="Calibri"/>
              <w:b/>
              <w:sz w:val="11"/>
              <w:szCs w:val="11"/>
            </w:rPr>
            <w:t>3</w:t>
          </w:r>
          <w:r w:rsidR="001C3CDD">
            <w:rPr>
              <w:rFonts w:ascii="Verdana" w:hAnsi="Verdana" w:cs="Calibri"/>
              <w:b/>
              <w:sz w:val="11"/>
              <w:szCs w:val="11"/>
            </w:rPr>
            <w:t>.</w:t>
          </w:r>
          <w:r w:rsidR="00EE3DA6">
            <w:rPr>
              <w:rFonts w:ascii="Verdana" w:hAnsi="Verdana" w:cs="Calibri"/>
              <w:b/>
              <w:sz w:val="11"/>
              <w:szCs w:val="11"/>
            </w:rPr>
            <w:t>1</w:t>
          </w:r>
        </w:p>
      </w:tc>
    </w:tr>
  </w:tbl>
  <w:p w14:paraId="0672548E" w14:textId="77777777" w:rsidR="00631D40" w:rsidRPr="00126DBD" w:rsidRDefault="00631D40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71787"/>
    <w:multiLevelType w:val="hybridMultilevel"/>
    <w:tmpl w:val="72EC3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4CDC"/>
    <w:multiLevelType w:val="hybridMultilevel"/>
    <w:tmpl w:val="B9DA8584"/>
    <w:lvl w:ilvl="0" w:tplc="8A1CEB50">
      <w:start w:val="1"/>
      <w:numFmt w:val="decimal"/>
      <w:lvlText w:val="%1."/>
      <w:lvlJc w:val="left"/>
      <w:pPr>
        <w:ind w:left="1333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053" w:hanging="360"/>
      </w:pPr>
    </w:lvl>
    <w:lvl w:ilvl="2" w:tplc="0416001B" w:tentative="1">
      <w:start w:val="1"/>
      <w:numFmt w:val="lowerRoman"/>
      <w:lvlText w:val="%3."/>
      <w:lvlJc w:val="right"/>
      <w:pPr>
        <w:ind w:left="2773" w:hanging="180"/>
      </w:pPr>
    </w:lvl>
    <w:lvl w:ilvl="3" w:tplc="0416000F" w:tentative="1">
      <w:start w:val="1"/>
      <w:numFmt w:val="decimal"/>
      <w:lvlText w:val="%4."/>
      <w:lvlJc w:val="left"/>
      <w:pPr>
        <w:ind w:left="3493" w:hanging="360"/>
      </w:pPr>
    </w:lvl>
    <w:lvl w:ilvl="4" w:tplc="04160019" w:tentative="1">
      <w:start w:val="1"/>
      <w:numFmt w:val="lowerLetter"/>
      <w:lvlText w:val="%5."/>
      <w:lvlJc w:val="left"/>
      <w:pPr>
        <w:ind w:left="4213" w:hanging="360"/>
      </w:pPr>
    </w:lvl>
    <w:lvl w:ilvl="5" w:tplc="0416001B" w:tentative="1">
      <w:start w:val="1"/>
      <w:numFmt w:val="lowerRoman"/>
      <w:lvlText w:val="%6."/>
      <w:lvlJc w:val="right"/>
      <w:pPr>
        <w:ind w:left="4933" w:hanging="180"/>
      </w:pPr>
    </w:lvl>
    <w:lvl w:ilvl="6" w:tplc="0416000F" w:tentative="1">
      <w:start w:val="1"/>
      <w:numFmt w:val="decimal"/>
      <w:lvlText w:val="%7."/>
      <w:lvlJc w:val="left"/>
      <w:pPr>
        <w:ind w:left="5653" w:hanging="360"/>
      </w:pPr>
    </w:lvl>
    <w:lvl w:ilvl="7" w:tplc="04160019" w:tentative="1">
      <w:start w:val="1"/>
      <w:numFmt w:val="lowerLetter"/>
      <w:lvlText w:val="%8."/>
      <w:lvlJc w:val="left"/>
      <w:pPr>
        <w:ind w:left="6373" w:hanging="360"/>
      </w:pPr>
    </w:lvl>
    <w:lvl w:ilvl="8" w:tplc="0416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555038B5"/>
    <w:multiLevelType w:val="hybridMultilevel"/>
    <w:tmpl w:val="5DECBE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8164B"/>
    <w:multiLevelType w:val="hybridMultilevel"/>
    <w:tmpl w:val="B9DA8584"/>
    <w:lvl w:ilvl="0" w:tplc="8A1CEB50">
      <w:start w:val="1"/>
      <w:numFmt w:val="decimal"/>
      <w:lvlText w:val="%1."/>
      <w:lvlJc w:val="left"/>
      <w:pPr>
        <w:ind w:left="1333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053" w:hanging="360"/>
      </w:pPr>
    </w:lvl>
    <w:lvl w:ilvl="2" w:tplc="0416001B" w:tentative="1">
      <w:start w:val="1"/>
      <w:numFmt w:val="lowerRoman"/>
      <w:lvlText w:val="%3."/>
      <w:lvlJc w:val="right"/>
      <w:pPr>
        <w:ind w:left="2773" w:hanging="180"/>
      </w:pPr>
    </w:lvl>
    <w:lvl w:ilvl="3" w:tplc="0416000F" w:tentative="1">
      <w:start w:val="1"/>
      <w:numFmt w:val="decimal"/>
      <w:lvlText w:val="%4."/>
      <w:lvlJc w:val="left"/>
      <w:pPr>
        <w:ind w:left="3493" w:hanging="360"/>
      </w:pPr>
    </w:lvl>
    <w:lvl w:ilvl="4" w:tplc="04160019" w:tentative="1">
      <w:start w:val="1"/>
      <w:numFmt w:val="lowerLetter"/>
      <w:lvlText w:val="%5."/>
      <w:lvlJc w:val="left"/>
      <w:pPr>
        <w:ind w:left="4213" w:hanging="360"/>
      </w:pPr>
    </w:lvl>
    <w:lvl w:ilvl="5" w:tplc="0416001B" w:tentative="1">
      <w:start w:val="1"/>
      <w:numFmt w:val="lowerRoman"/>
      <w:lvlText w:val="%6."/>
      <w:lvlJc w:val="right"/>
      <w:pPr>
        <w:ind w:left="4933" w:hanging="180"/>
      </w:pPr>
    </w:lvl>
    <w:lvl w:ilvl="6" w:tplc="0416000F" w:tentative="1">
      <w:start w:val="1"/>
      <w:numFmt w:val="decimal"/>
      <w:lvlText w:val="%7."/>
      <w:lvlJc w:val="left"/>
      <w:pPr>
        <w:ind w:left="5653" w:hanging="360"/>
      </w:pPr>
    </w:lvl>
    <w:lvl w:ilvl="7" w:tplc="04160019" w:tentative="1">
      <w:start w:val="1"/>
      <w:numFmt w:val="lowerLetter"/>
      <w:lvlText w:val="%8."/>
      <w:lvlJc w:val="left"/>
      <w:pPr>
        <w:ind w:left="6373" w:hanging="360"/>
      </w:pPr>
    </w:lvl>
    <w:lvl w:ilvl="8" w:tplc="0416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 w15:restartNumberingAfterBreak="0">
    <w:nsid w:val="602771F4"/>
    <w:multiLevelType w:val="hybridMultilevel"/>
    <w:tmpl w:val="3A7AE9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96373">
    <w:abstractNumId w:val="0"/>
  </w:num>
  <w:num w:numId="2" w16cid:durableId="187644871">
    <w:abstractNumId w:val="2"/>
  </w:num>
  <w:num w:numId="3" w16cid:durableId="2022274606">
    <w:abstractNumId w:val="1"/>
  </w:num>
  <w:num w:numId="4" w16cid:durableId="268002167">
    <w:abstractNumId w:val="3"/>
  </w:num>
  <w:num w:numId="5" w16cid:durableId="650452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3F"/>
    <w:rsid w:val="000148C3"/>
    <w:rsid w:val="00016CFF"/>
    <w:rsid w:val="00047433"/>
    <w:rsid w:val="00053E98"/>
    <w:rsid w:val="00056F96"/>
    <w:rsid w:val="00063B55"/>
    <w:rsid w:val="00073D40"/>
    <w:rsid w:val="000752FB"/>
    <w:rsid w:val="00076373"/>
    <w:rsid w:val="00083426"/>
    <w:rsid w:val="000A6471"/>
    <w:rsid w:val="000E7948"/>
    <w:rsid w:val="00106FB8"/>
    <w:rsid w:val="00125CC3"/>
    <w:rsid w:val="00126DBD"/>
    <w:rsid w:val="00127853"/>
    <w:rsid w:val="001317F5"/>
    <w:rsid w:val="00140D3F"/>
    <w:rsid w:val="00141DC2"/>
    <w:rsid w:val="001830FE"/>
    <w:rsid w:val="001C3BDB"/>
    <w:rsid w:val="001C3CDD"/>
    <w:rsid w:val="001D1CB3"/>
    <w:rsid w:val="001D7C24"/>
    <w:rsid w:val="001E44BE"/>
    <w:rsid w:val="001E5FA2"/>
    <w:rsid w:val="001F3FC7"/>
    <w:rsid w:val="002031FA"/>
    <w:rsid w:val="00210DE6"/>
    <w:rsid w:val="002126F1"/>
    <w:rsid w:val="00214A70"/>
    <w:rsid w:val="00221F03"/>
    <w:rsid w:val="00225CC6"/>
    <w:rsid w:val="00226A05"/>
    <w:rsid w:val="00233B68"/>
    <w:rsid w:val="0023448E"/>
    <w:rsid w:val="0024087C"/>
    <w:rsid w:val="0026611D"/>
    <w:rsid w:val="0026729B"/>
    <w:rsid w:val="002874A9"/>
    <w:rsid w:val="002A0150"/>
    <w:rsid w:val="002B1753"/>
    <w:rsid w:val="002B3A83"/>
    <w:rsid w:val="002B5CF3"/>
    <w:rsid w:val="002C50C4"/>
    <w:rsid w:val="002C5246"/>
    <w:rsid w:val="002C74EE"/>
    <w:rsid w:val="002C7E3B"/>
    <w:rsid w:val="002E0C4B"/>
    <w:rsid w:val="002E3DF7"/>
    <w:rsid w:val="00311BAE"/>
    <w:rsid w:val="00316512"/>
    <w:rsid w:val="00341071"/>
    <w:rsid w:val="003578B2"/>
    <w:rsid w:val="00371B7A"/>
    <w:rsid w:val="00372674"/>
    <w:rsid w:val="00374016"/>
    <w:rsid w:val="0037559C"/>
    <w:rsid w:val="00381F70"/>
    <w:rsid w:val="0038697B"/>
    <w:rsid w:val="003A2295"/>
    <w:rsid w:val="003A60C8"/>
    <w:rsid w:val="003C1355"/>
    <w:rsid w:val="003D5A0A"/>
    <w:rsid w:val="003E7AD4"/>
    <w:rsid w:val="003F51F5"/>
    <w:rsid w:val="003F5F52"/>
    <w:rsid w:val="003F63E9"/>
    <w:rsid w:val="00403290"/>
    <w:rsid w:val="004118EA"/>
    <w:rsid w:val="0042463F"/>
    <w:rsid w:val="004330D9"/>
    <w:rsid w:val="004465AE"/>
    <w:rsid w:val="00487977"/>
    <w:rsid w:val="00491174"/>
    <w:rsid w:val="00495E26"/>
    <w:rsid w:val="004E3CE7"/>
    <w:rsid w:val="004F5CA1"/>
    <w:rsid w:val="00500660"/>
    <w:rsid w:val="00510BB0"/>
    <w:rsid w:val="00542779"/>
    <w:rsid w:val="00545368"/>
    <w:rsid w:val="00546195"/>
    <w:rsid w:val="0054654F"/>
    <w:rsid w:val="00556443"/>
    <w:rsid w:val="00560C00"/>
    <w:rsid w:val="00563339"/>
    <w:rsid w:val="00563A86"/>
    <w:rsid w:val="0056549C"/>
    <w:rsid w:val="00567A3E"/>
    <w:rsid w:val="00584168"/>
    <w:rsid w:val="005A79F9"/>
    <w:rsid w:val="005B5D1F"/>
    <w:rsid w:val="005C5671"/>
    <w:rsid w:val="005D7261"/>
    <w:rsid w:val="005F377E"/>
    <w:rsid w:val="005F54C5"/>
    <w:rsid w:val="006026B4"/>
    <w:rsid w:val="0061711B"/>
    <w:rsid w:val="0062060B"/>
    <w:rsid w:val="006231C8"/>
    <w:rsid w:val="00627491"/>
    <w:rsid w:val="00631D40"/>
    <w:rsid w:val="006327DC"/>
    <w:rsid w:val="00645CFC"/>
    <w:rsid w:val="00671CEB"/>
    <w:rsid w:val="006724EF"/>
    <w:rsid w:val="00692703"/>
    <w:rsid w:val="006967A9"/>
    <w:rsid w:val="006D1B99"/>
    <w:rsid w:val="006D442A"/>
    <w:rsid w:val="006F3657"/>
    <w:rsid w:val="006F4787"/>
    <w:rsid w:val="006F51CE"/>
    <w:rsid w:val="00701BBC"/>
    <w:rsid w:val="00702AFA"/>
    <w:rsid w:val="007071B5"/>
    <w:rsid w:val="00715773"/>
    <w:rsid w:val="00723574"/>
    <w:rsid w:val="00732B63"/>
    <w:rsid w:val="00742740"/>
    <w:rsid w:val="00756FA6"/>
    <w:rsid w:val="00762A2A"/>
    <w:rsid w:val="00762CB0"/>
    <w:rsid w:val="00763CBE"/>
    <w:rsid w:val="00772385"/>
    <w:rsid w:val="00781205"/>
    <w:rsid w:val="00793FE5"/>
    <w:rsid w:val="00797371"/>
    <w:rsid w:val="007A1BCE"/>
    <w:rsid w:val="007B0C8F"/>
    <w:rsid w:val="007C3236"/>
    <w:rsid w:val="007D306C"/>
    <w:rsid w:val="007D56E7"/>
    <w:rsid w:val="007E3D71"/>
    <w:rsid w:val="007F08DD"/>
    <w:rsid w:val="0083206D"/>
    <w:rsid w:val="00833640"/>
    <w:rsid w:val="00840A03"/>
    <w:rsid w:val="0085127D"/>
    <w:rsid w:val="00851B37"/>
    <w:rsid w:val="00854410"/>
    <w:rsid w:val="008703A3"/>
    <w:rsid w:val="00870CD6"/>
    <w:rsid w:val="00875847"/>
    <w:rsid w:val="00885F5D"/>
    <w:rsid w:val="00896CB2"/>
    <w:rsid w:val="008C4BFC"/>
    <w:rsid w:val="008D0FCE"/>
    <w:rsid w:val="008E7263"/>
    <w:rsid w:val="009035BD"/>
    <w:rsid w:val="00907A2D"/>
    <w:rsid w:val="00911F60"/>
    <w:rsid w:val="0091257F"/>
    <w:rsid w:val="009146F7"/>
    <w:rsid w:val="00925D48"/>
    <w:rsid w:val="00941972"/>
    <w:rsid w:val="00942764"/>
    <w:rsid w:val="00946259"/>
    <w:rsid w:val="00946F74"/>
    <w:rsid w:val="0095401D"/>
    <w:rsid w:val="00957E14"/>
    <w:rsid w:val="00961950"/>
    <w:rsid w:val="00964F65"/>
    <w:rsid w:val="00986E55"/>
    <w:rsid w:val="00990FB4"/>
    <w:rsid w:val="009951D5"/>
    <w:rsid w:val="009A4A34"/>
    <w:rsid w:val="009D3829"/>
    <w:rsid w:val="009E11BF"/>
    <w:rsid w:val="009F065E"/>
    <w:rsid w:val="009F394E"/>
    <w:rsid w:val="00A043C3"/>
    <w:rsid w:val="00A346BE"/>
    <w:rsid w:val="00A47FA8"/>
    <w:rsid w:val="00A60B3F"/>
    <w:rsid w:val="00A81064"/>
    <w:rsid w:val="00A875EA"/>
    <w:rsid w:val="00A92B98"/>
    <w:rsid w:val="00AA1B2F"/>
    <w:rsid w:val="00AA2934"/>
    <w:rsid w:val="00AB0628"/>
    <w:rsid w:val="00AB2123"/>
    <w:rsid w:val="00AE2289"/>
    <w:rsid w:val="00AF645E"/>
    <w:rsid w:val="00B121AD"/>
    <w:rsid w:val="00B277D2"/>
    <w:rsid w:val="00B519BF"/>
    <w:rsid w:val="00B63E62"/>
    <w:rsid w:val="00B7760D"/>
    <w:rsid w:val="00B82C03"/>
    <w:rsid w:val="00B870B2"/>
    <w:rsid w:val="00B94CB6"/>
    <w:rsid w:val="00B966D5"/>
    <w:rsid w:val="00BA0DC4"/>
    <w:rsid w:val="00BA4221"/>
    <w:rsid w:val="00BA6E28"/>
    <w:rsid w:val="00BB1E15"/>
    <w:rsid w:val="00BB4CF2"/>
    <w:rsid w:val="00BD2C81"/>
    <w:rsid w:val="00BD30C0"/>
    <w:rsid w:val="00BD45B5"/>
    <w:rsid w:val="00BF0FC6"/>
    <w:rsid w:val="00C24AD3"/>
    <w:rsid w:val="00C379F2"/>
    <w:rsid w:val="00C433B1"/>
    <w:rsid w:val="00C44CEA"/>
    <w:rsid w:val="00C4605E"/>
    <w:rsid w:val="00C95C95"/>
    <w:rsid w:val="00CD7E14"/>
    <w:rsid w:val="00CE723B"/>
    <w:rsid w:val="00CF3596"/>
    <w:rsid w:val="00D056CF"/>
    <w:rsid w:val="00D07DE1"/>
    <w:rsid w:val="00D15279"/>
    <w:rsid w:val="00D45379"/>
    <w:rsid w:val="00D4568B"/>
    <w:rsid w:val="00D5179C"/>
    <w:rsid w:val="00D54FE7"/>
    <w:rsid w:val="00D65E29"/>
    <w:rsid w:val="00D8695A"/>
    <w:rsid w:val="00D92550"/>
    <w:rsid w:val="00D9502C"/>
    <w:rsid w:val="00D95ECF"/>
    <w:rsid w:val="00D9690D"/>
    <w:rsid w:val="00DA10C7"/>
    <w:rsid w:val="00DE1875"/>
    <w:rsid w:val="00DE7549"/>
    <w:rsid w:val="00E03344"/>
    <w:rsid w:val="00E07E18"/>
    <w:rsid w:val="00E36F06"/>
    <w:rsid w:val="00E42458"/>
    <w:rsid w:val="00E51F5F"/>
    <w:rsid w:val="00E5456E"/>
    <w:rsid w:val="00E916CC"/>
    <w:rsid w:val="00EA3727"/>
    <w:rsid w:val="00EB243F"/>
    <w:rsid w:val="00EC24F3"/>
    <w:rsid w:val="00EC2EC2"/>
    <w:rsid w:val="00ED3F63"/>
    <w:rsid w:val="00EE3DA6"/>
    <w:rsid w:val="00F13885"/>
    <w:rsid w:val="00F33BB3"/>
    <w:rsid w:val="00F40EC2"/>
    <w:rsid w:val="00F6345B"/>
    <w:rsid w:val="00F8048E"/>
    <w:rsid w:val="00F87671"/>
    <w:rsid w:val="00FB6139"/>
    <w:rsid w:val="00FE2E61"/>
    <w:rsid w:val="00FE3380"/>
    <w:rsid w:val="00FE3AD0"/>
    <w:rsid w:val="00FE3D20"/>
    <w:rsid w:val="00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875DC"/>
  <w15:chartTrackingRefBased/>
  <w15:docId w15:val="{C48A8EA9-D1BD-41AD-AA10-420676F5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6D5"/>
    <w:pPr>
      <w:spacing w:line="276" w:lineRule="auto"/>
      <w:jc w:val="center"/>
    </w:pPr>
    <w:rPr>
      <w:sz w:val="28"/>
      <w:szCs w:val="28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31D40"/>
    <w:pPr>
      <w:keepNext/>
      <w:spacing w:before="240" w:after="60" w:line="240" w:lineRule="auto"/>
      <w:jc w:val="left"/>
      <w:outlineLvl w:val="0"/>
    </w:pPr>
    <w:rPr>
      <w:rFonts w:ascii="Footlight MT Light" w:eastAsia="Times New Roman" w:hAnsi="Footlight MT Light"/>
      <w:kern w:val="28"/>
      <w:sz w:val="4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40D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aliases w:val="Cabeçalho Padrão"/>
    <w:basedOn w:val="Normal"/>
    <w:link w:val="CabealhoChar"/>
    <w:uiPriority w:val="99"/>
    <w:rsid w:val="00742740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aliases w:val="Cabeçalho Padrão Char"/>
    <w:link w:val="Cabealho"/>
    <w:uiPriority w:val="99"/>
    <w:rsid w:val="00742740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126DB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26DBD"/>
    <w:rPr>
      <w:sz w:val="28"/>
      <w:szCs w:val="2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D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6DBD"/>
    <w:rPr>
      <w:rFonts w:ascii="Tahoma" w:hAnsi="Tahoma" w:cs="Tahoma"/>
      <w:sz w:val="16"/>
      <w:szCs w:val="16"/>
      <w:lang w:eastAsia="en-US"/>
    </w:rPr>
  </w:style>
  <w:style w:type="character" w:styleId="Forte">
    <w:name w:val="Strong"/>
    <w:qFormat/>
    <w:rsid w:val="00126DBD"/>
    <w:rPr>
      <w:b/>
      <w:bCs/>
    </w:rPr>
  </w:style>
  <w:style w:type="character" w:customStyle="1" w:styleId="Ttulo1Char">
    <w:name w:val="Título 1 Char"/>
    <w:link w:val="Ttulo1"/>
    <w:rsid w:val="00631D40"/>
    <w:rPr>
      <w:rFonts w:ascii="Footlight MT Light" w:eastAsia="Times New Roman" w:hAnsi="Footlight MT Light"/>
      <w:kern w:val="28"/>
      <w:sz w:val="40"/>
    </w:rPr>
  </w:style>
  <w:style w:type="paragraph" w:styleId="NormalWeb">
    <w:name w:val="Normal (Web)"/>
    <w:basedOn w:val="Normal"/>
    <w:uiPriority w:val="99"/>
    <w:unhideWhenUsed/>
    <w:rsid w:val="00D152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1527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379F2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F33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opernorte@coopernorte.net" TargetMode="External"/><Relationship Id="rId2" Type="http://schemas.openxmlformats.org/officeDocument/2006/relationships/hyperlink" Target="http://www.cerfox.com.br" TargetMode="External"/><Relationship Id="rId1" Type="http://schemas.openxmlformats.org/officeDocument/2006/relationships/hyperlink" Target="tel:51348529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EE5C-84D7-4985-BF2F-E9AF6343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1272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Links>
    <vt:vector size="18" baseType="variant">
      <vt:variant>
        <vt:i4>7864385</vt:i4>
      </vt:variant>
      <vt:variant>
        <vt:i4>9</vt:i4>
      </vt:variant>
      <vt:variant>
        <vt:i4>0</vt:i4>
      </vt:variant>
      <vt:variant>
        <vt:i4>5</vt:i4>
      </vt:variant>
      <vt:variant>
        <vt:lpwstr>mailto:coopernorte@coopernorte.net</vt:lpwstr>
      </vt:variant>
      <vt:variant>
        <vt:lpwstr/>
      </vt:variant>
      <vt:variant>
        <vt:i4>4718663</vt:i4>
      </vt:variant>
      <vt:variant>
        <vt:i4>6</vt:i4>
      </vt:variant>
      <vt:variant>
        <vt:i4>0</vt:i4>
      </vt:variant>
      <vt:variant>
        <vt:i4>5</vt:i4>
      </vt:variant>
      <vt:variant>
        <vt:lpwstr>http://www.cerfox.com.br/</vt:lpwstr>
      </vt:variant>
      <vt:variant>
        <vt:lpwstr/>
      </vt:variant>
      <vt:variant>
        <vt:i4>6684709</vt:i4>
      </vt:variant>
      <vt:variant>
        <vt:i4>3</vt:i4>
      </vt:variant>
      <vt:variant>
        <vt:i4>0</vt:i4>
      </vt:variant>
      <vt:variant>
        <vt:i4>5</vt:i4>
      </vt:variant>
      <vt:variant>
        <vt:lpwstr>tel:5134852910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André Luís Balestreri</cp:lastModifiedBy>
  <cp:revision>17</cp:revision>
  <cp:lastPrinted>2022-09-21T12:06:00Z</cp:lastPrinted>
  <dcterms:created xsi:type="dcterms:W3CDTF">2022-09-21T12:34:00Z</dcterms:created>
  <dcterms:modified xsi:type="dcterms:W3CDTF">2025-05-13T23:33:00Z</dcterms:modified>
</cp:coreProperties>
</file>